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03" w:rsidRDefault="005C4B03" w:rsidP="008A1CCC">
      <w:pPr>
        <w:pStyle w:val="a5"/>
        <w:spacing w:before="0" w:beforeAutospacing="0" w:after="0" w:afterAutospacing="0"/>
        <w:ind w:firstLine="709"/>
        <w:jc w:val="center"/>
        <w:outlineLvl w:val="0"/>
        <w:rPr>
          <w:color w:val="000000"/>
        </w:rPr>
      </w:pPr>
      <w:bookmarkStart w:id="0" w:name="_GoBack"/>
      <w:bookmarkEnd w:id="0"/>
      <w:r>
        <w:rPr>
          <w:b/>
          <w:bCs/>
          <w:szCs w:val="20"/>
        </w:rPr>
        <w:t>СИСТЕМЫ СПУТНИКОВОГО ТЕЛЕВИЗИОННОГО ВЕЩАНИЯ</w:t>
      </w:r>
    </w:p>
    <w:p w:rsidR="005C4B03" w:rsidRDefault="005C4B03" w:rsidP="005C4B03">
      <w:pPr>
        <w:ind w:firstLine="709"/>
        <w:jc w:val="both"/>
      </w:pPr>
    </w:p>
    <w:p w:rsidR="005C4B03" w:rsidRDefault="005C4B03" w:rsidP="005C4B03">
      <w:pPr>
        <w:ind w:firstLine="709"/>
        <w:jc w:val="both"/>
      </w:pPr>
      <w:r>
        <w:t>Термин «спутниковое вещание» требует некоторого уточнения. В действующем Регламенте радиосвязи к радиовещательной спутниковой службе отнесены ССС, рассч</w:t>
      </w:r>
      <w:r>
        <w:t>и</w:t>
      </w:r>
      <w:r>
        <w:t>танные на подачу вещательных программ на индивидуал</w:t>
      </w:r>
      <w:r>
        <w:t>ь</w:t>
      </w:r>
      <w:r>
        <w:t>ные и коллективные приёмные установки для непосредственного приёма нас</w:t>
      </w:r>
      <w:r>
        <w:t>е</w:t>
      </w:r>
      <w:r>
        <w:t>лением (</w:t>
      </w:r>
      <w:r>
        <w:rPr>
          <w:i/>
          <w:iCs/>
        </w:rPr>
        <w:t>непосредственное телевизионное вещание</w:t>
      </w:r>
      <w:r>
        <w:t xml:space="preserve"> НТВ), в то время как в системах фиксированной спутниковой службы (ФСС) д</w:t>
      </w:r>
      <w:r>
        <w:t>о</w:t>
      </w:r>
      <w:r>
        <w:t>пускается использование сигнала только тем органом, для которого этот сигнал предн</w:t>
      </w:r>
      <w:r>
        <w:t>а</w:t>
      </w:r>
      <w:r>
        <w:t>значен.</w:t>
      </w:r>
    </w:p>
    <w:p w:rsidR="005C4B03" w:rsidRDefault="005C4B03" w:rsidP="005C4B03">
      <w:pPr>
        <w:ind w:firstLine="709"/>
        <w:jc w:val="both"/>
      </w:pPr>
      <w:r>
        <w:t>Последующая практика показала, что существовавшая ранее чёткая грань между спутниками радиовещательной и фиксированной спутниковых служб стирается. Приём сигналов со спутников ФСС среднего уровня мощности (Astra, Eutelsat II, Telecom II) во</w:t>
      </w:r>
      <w:r>
        <w:t>з</w:t>
      </w:r>
      <w:r>
        <w:t>можен на сравнительно недорогую приёмную установку и вполне доступен индивидуал</w:t>
      </w:r>
      <w:r>
        <w:t>ь</w:t>
      </w:r>
      <w:r>
        <w:t>ному пользователю. В этих условиях на смену понятию «непосредственное телевизионное вещание», связанному с радиовещательной спутниковой службой, приходит более шир</w:t>
      </w:r>
      <w:r>
        <w:t>о</w:t>
      </w:r>
      <w:r>
        <w:t>кое понятие «непосредственный приём», не связанное с конкретными службами и диап</w:t>
      </w:r>
      <w:r>
        <w:t>а</w:t>
      </w:r>
      <w:r>
        <w:t>зонами частот (в англоязычной литературе этому термину соответствует DTH: direct-to-home). Легальность индивидуального приёма (без последующего распределения) пр</w:t>
      </w:r>
      <w:r>
        <w:t>о</w:t>
      </w:r>
      <w:r>
        <w:t xml:space="preserve">грамм с любых спутников установлена Брюссельской конвенцией </w:t>
      </w:r>
      <w:smartTag w:uri="urn:schemas-microsoft-com:office:smarttags" w:element="metricconverter">
        <w:smartTagPr>
          <w:attr w:name="ProductID" w:val="1974 г"/>
        </w:smartTagPr>
        <w:r>
          <w:t>1974 г</w:t>
        </w:r>
      </w:smartTag>
      <w:r>
        <w:t>. и закреплена в законодательстве большинства развитых стран. Концепция DTH предполаг</w:t>
      </w:r>
      <w:r>
        <w:t>а</w:t>
      </w:r>
      <w:r>
        <w:t>ет не только техническую возможность приёма сигнала на антенну небольшого диаметра, но и соо</w:t>
      </w:r>
      <w:r>
        <w:t>т</w:t>
      </w:r>
      <w:r>
        <w:t>ветствующий подбор пакета программ по интересам средней семьи (фильмы, спорт, де</w:t>
      </w:r>
      <w:r>
        <w:t>т</w:t>
      </w:r>
      <w:r>
        <w:t>ская программа, передачи для женщин, новости), а также организацию подпи</w:t>
      </w:r>
      <w:r>
        <w:t>с</w:t>
      </w:r>
      <w:r>
        <w:t>ки на пакет (программы передаются, как правило, в закодированном виде).</w:t>
      </w:r>
    </w:p>
    <w:p w:rsidR="005C4B03" w:rsidRDefault="005C4B03" w:rsidP="005C4B03">
      <w:pPr>
        <w:ind w:firstLine="709"/>
        <w:jc w:val="both"/>
      </w:pPr>
      <w:r>
        <w:t xml:space="preserve">В отечественной практике, где до </w:t>
      </w:r>
      <w:smartTag w:uri="urn:schemas-microsoft-com:office:smarttags" w:element="metricconverter">
        <w:smartTagPr>
          <w:attr w:name="ProductID" w:val="1989 г"/>
        </w:smartTagPr>
        <w:r>
          <w:t>1989 г</w:t>
        </w:r>
      </w:smartTag>
      <w:r>
        <w:t>. понятие индивидуального приёма со спутников отсутствовало, для обозначения любого процесса циркулярной передачи пр</w:t>
      </w:r>
      <w:r>
        <w:t>о</w:t>
      </w:r>
      <w:r>
        <w:t>грамм от передающих станций к приёмным через ИСЗ использовался термин «спутник</w:t>
      </w:r>
      <w:r>
        <w:t>о</w:t>
      </w:r>
      <w:r>
        <w:t>вое вещание». Фактически же системы диапазона ФСС «Орбита», «Москва» и даже с</w:t>
      </w:r>
      <w:r>
        <w:t>и</w:t>
      </w:r>
      <w:r>
        <w:t>стема «Экран», работающая в диапазоне РСС, относятся к категории распредел</w:t>
      </w:r>
      <w:r>
        <w:t>и</w:t>
      </w:r>
      <w:r>
        <w:t>тельных систем и доставляют сигнал к эфирным передатч</w:t>
      </w:r>
      <w:r>
        <w:t>и</w:t>
      </w:r>
      <w:r>
        <w:t>кам и головным станциям кабельных сетей.</w:t>
      </w:r>
    </w:p>
    <w:p w:rsidR="005C4B03" w:rsidRDefault="005C4B03" w:rsidP="005C4B03">
      <w:pPr>
        <w:ind w:firstLine="709"/>
        <w:jc w:val="both"/>
      </w:pPr>
      <w:r>
        <w:t>Кратко рассмотрим некоторые спутниковые системы непосредственного телевиз</w:t>
      </w:r>
      <w:r>
        <w:t>и</w:t>
      </w:r>
      <w:r>
        <w:t>онного вещания диапазона 12 ГГц и системы типа DTH диапазона 11 ГГц. Достаточно трудно выделить их из общего перечня ранее описанных систем спутниковой связи, так как более 70 % трафика спутниковых систем в мире составляет передача телевидения, в отдельных системах эта доля достигает 90 %. Выбраны те системы, подсистемы и ко</w:t>
      </w:r>
      <w:r>
        <w:t>н</w:t>
      </w:r>
      <w:r>
        <w:t>кретные ИСЗ, вся пропускная сп</w:t>
      </w:r>
      <w:r>
        <w:t>о</w:t>
      </w:r>
      <w:r>
        <w:t>собность которых отдана под передачу телевидения и звукового вещ</w:t>
      </w:r>
      <w:r>
        <w:t>а</w:t>
      </w:r>
      <w:r>
        <w:t>ния.</w:t>
      </w:r>
    </w:p>
    <w:p w:rsidR="005C4B03" w:rsidRDefault="005C4B03" w:rsidP="005C4B03">
      <w:pPr>
        <w:ind w:firstLine="709"/>
        <w:jc w:val="both"/>
      </w:pPr>
      <w:r>
        <w:t>Несомненные преимущества спутникового вещания обусловили его широкое ра</w:t>
      </w:r>
      <w:r>
        <w:t>з</w:t>
      </w:r>
      <w:r>
        <w:t>витие во многих странах мира. В зависимости от размеров зоны обслуживания, содерж</w:t>
      </w:r>
      <w:r>
        <w:t>а</w:t>
      </w:r>
      <w:r>
        <w:t>ния и источников формирования передаваемой программы принято различать национал</w:t>
      </w:r>
      <w:r>
        <w:t>ь</w:t>
      </w:r>
      <w:r>
        <w:t>ные (действующие в пределах одной страны) и региональные (действующие в пределах группы соседних стран) системы спу</w:t>
      </w:r>
      <w:r>
        <w:t>т</w:t>
      </w:r>
      <w:r>
        <w:t>никового вещания.</w:t>
      </w:r>
    </w:p>
    <w:p w:rsidR="005C4B03" w:rsidRDefault="005C4B03" w:rsidP="005C4B03">
      <w:pPr>
        <w:ind w:firstLine="709"/>
        <w:jc w:val="both"/>
      </w:pPr>
      <w:r>
        <w:t>В национальной системе передаются, как правило, общедоступные ТВ программы некоммерческого характера на языках данной страны, рассчитанные на приём большей частью её населения. Именно для таких систем в первую оч</w:t>
      </w:r>
      <w:r>
        <w:t>е</w:t>
      </w:r>
      <w:r>
        <w:t>редь предназначен диапазон 12 ГГц, хотя сегодня многие страны используют для национального ТВ вещания и диап</w:t>
      </w:r>
      <w:r>
        <w:t>а</w:t>
      </w:r>
      <w:r>
        <w:t>зоны ФСС.</w:t>
      </w:r>
    </w:p>
    <w:p w:rsidR="005C4B03" w:rsidRDefault="005C4B03" w:rsidP="005C4B03">
      <w:pPr>
        <w:ind w:firstLine="709"/>
        <w:jc w:val="both"/>
      </w:pPr>
      <w:r>
        <w:t>Региональные системы действуют в основном в рамках ФСС, допускающей подачу сигналов за пределы национальной территории. Программы носят преимущественно ко</w:t>
      </w:r>
      <w:r>
        <w:t>м</w:t>
      </w:r>
      <w:r>
        <w:t>мерческий характер, иногда передаются в закодированном виде, зачастую снабжены мн</w:t>
      </w:r>
      <w:r>
        <w:t>о</w:t>
      </w:r>
      <w:r>
        <w:t>гоязычным звуковым сопровождением и формируются в расчёте на определённые катег</w:t>
      </w:r>
      <w:r>
        <w:t>о</w:t>
      </w:r>
      <w:r>
        <w:lastRenderedPageBreak/>
        <w:t>рии телезрителей по культурным запросам, профессиональным интересам и другим пр</w:t>
      </w:r>
      <w:r>
        <w:t>и</w:t>
      </w:r>
      <w:r>
        <w:t>знакам.</w:t>
      </w:r>
    </w:p>
    <w:p w:rsidR="005C4B03" w:rsidRDefault="005C4B03" w:rsidP="005C4B03">
      <w:pPr>
        <w:ind w:firstLine="709"/>
        <w:jc w:val="both"/>
      </w:pPr>
      <w:r>
        <w:t>Наиболее популярной в Европе региональной спутниковой системой передачи т</w:t>
      </w:r>
      <w:r>
        <w:t>е</w:t>
      </w:r>
      <w:r>
        <w:t xml:space="preserve">левидения является, безусловно, </w:t>
      </w:r>
      <w:r w:rsidRPr="005C4B03">
        <w:rPr>
          <w:lang w:val="en-US"/>
        </w:rPr>
        <w:t>Astra</w:t>
      </w:r>
      <w:r>
        <w:t>, включающая на сегодняшний день четыре спутн</w:t>
      </w:r>
      <w:r>
        <w:t>и</w:t>
      </w:r>
      <w:r>
        <w:t>ка с индексами А, В, С, D, работающие в одной точке 19,2° в.д. в смежных участках пол</w:t>
      </w:r>
      <w:r>
        <w:t>о</w:t>
      </w:r>
      <w:r>
        <w:t>сы частот 10,7... 11,7 ГГц. Владельцем спутников является консорциум частных и гос</w:t>
      </w:r>
      <w:r>
        <w:t>у</w:t>
      </w:r>
      <w:r>
        <w:t>дарственных банков ряда европейских стран с участием правительства Люксембурга. Сигналы с ИСЗ ASTRA принимают более 90 % приёмных установок в Европе.</w:t>
      </w:r>
    </w:p>
    <w:p w:rsidR="005C4B03" w:rsidRDefault="005C4B03" w:rsidP="005C4B03">
      <w:pPr>
        <w:ind w:firstLine="709"/>
        <w:jc w:val="both"/>
      </w:pPr>
      <w:r>
        <w:t>Спутники содержат 4 облучателя по 4 ствола в каждом. Облучатель формирует слегка отличную диа</w:t>
      </w:r>
      <w:r>
        <w:softHyphen/>
        <w:t>грамму направленности. Зоны обслуживания охватывают почти всю Западную и Центральную Европу, обеспечивая в центральной части зоны ЭИИМ 51…52 дБВт, что достаточно для приёма на антенну диаметром 60...80 см.</w:t>
      </w:r>
    </w:p>
    <w:p w:rsidR="005C4B03" w:rsidRDefault="005C4B03" w:rsidP="005C4B03">
      <w:pPr>
        <w:ind w:firstLine="709"/>
        <w:jc w:val="both"/>
      </w:pPr>
      <w:r>
        <w:t>Пятый ИСЗ из серии ASTRA-1E содержит 18 стволов в диапазоне 11,7...12,1 ГГц, и предназначен для цифровых передач. Стволы с горизонтальной поляризацией на этом ИСЗ по примеру Eutelsat II будут иметь зону обслужив</w:t>
      </w:r>
      <w:r>
        <w:t>а</w:t>
      </w:r>
      <w:r>
        <w:t>ния, расширенную на восток до Москвы.</w:t>
      </w:r>
    </w:p>
    <w:p w:rsidR="005C4B03" w:rsidRDefault="005C4B03" w:rsidP="005C4B03">
      <w:pPr>
        <w:ind w:firstLine="709"/>
        <w:jc w:val="both"/>
      </w:pPr>
      <w:r>
        <w:t>Идея размещения в одной точке орбиты нескольких ИСЗ смежных диапазонов для организации ТВ вещания оказалась весьма плодотворной. По этому пути пошла организ</w:t>
      </w:r>
      <w:r>
        <w:t>а</w:t>
      </w:r>
      <w:r>
        <w:t xml:space="preserve">ция Eutelsat, запустив в точку 13° в.д. в дополнение к работающему там с </w:t>
      </w:r>
      <w:smartTag w:uri="urn:schemas-microsoft-com:office:smarttags" w:element="metricconverter">
        <w:smartTagPr>
          <w:attr w:name="ProductID" w:val="1990 г"/>
        </w:smartTagPr>
        <w:r>
          <w:t>1990 г</w:t>
        </w:r>
      </w:smartTag>
      <w:r>
        <w:t xml:space="preserve">. Eutelsat IIF1 новый спутник Eutelsat IIF6 (коммерческое название </w:t>
      </w:r>
      <w:r w:rsidRPr="005C4B03">
        <w:rPr>
          <w:lang w:val="en-US"/>
        </w:rPr>
        <w:t>Hot</w:t>
      </w:r>
      <w:r>
        <w:t xml:space="preserve"> </w:t>
      </w:r>
      <w:r w:rsidRPr="005C4B03">
        <w:rPr>
          <w:lang w:val="en-US"/>
        </w:rPr>
        <w:t>Bird</w:t>
      </w:r>
      <w:r>
        <w:t>), стволы которого ра</w:t>
      </w:r>
      <w:r>
        <w:t>з</w:t>
      </w:r>
      <w:r>
        <w:t>мещены в полосе частот 11,2. .. 11,53 ГГц, не используемой Eutelsat IIF1. Все стволы на обоих ИСЗ предназначены для передачи телевидения, так что на одну антенну, ориент</w:t>
      </w:r>
      <w:r>
        <w:t>и</w:t>
      </w:r>
      <w:r>
        <w:t>рованную в точку 13° в.д., можно будет принять до 40 ТВ программ. Отличительной ос</w:t>
      </w:r>
      <w:r>
        <w:t>о</w:t>
      </w:r>
      <w:r>
        <w:t>бенностью Eutelsat IIF6 является специально разработанная передающая бортовая а</w:t>
      </w:r>
      <w:r>
        <w:t>н</w:t>
      </w:r>
      <w:r>
        <w:t>тенна широкого луча, обеспечивающая ещё более широкую зону обслуживания на востоке с б</w:t>
      </w:r>
      <w:r>
        <w:t>о</w:t>
      </w:r>
      <w:r>
        <w:t>лее равномерным распределением поля, чем у других спутников семейства Eute</w:t>
      </w:r>
      <w:r>
        <w:t>l</w:t>
      </w:r>
      <w:r>
        <w:t>sat.</w:t>
      </w:r>
    </w:p>
    <w:p w:rsidR="005C4B03" w:rsidRDefault="005C4B03" w:rsidP="005C4B03">
      <w:pPr>
        <w:ind w:firstLine="709"/>
        <w:jc w:val="both"/>
      </w:pPr>
      <w:r>
        <w:t xml:space="preserve">Запуск в </w:t>
      </w:r>
      <w:smartTag w:uri="urn:schemas-microsoft-com:office:smarttags" w:element="metricconverter">
        <w:smartTagPr>
          <w:attr w:name="ProductID" w:val="1996 г"/>
        </w:smartTagPr>
        <w:r>
          <w:t>1996 г</w:t>
        </w:r>
      </w:smartTag>
      <w:r>
        <w:t xml:space="preserve">. и начале </w:t>
      </w:r>
      <w:smartTag w:uri="urn:schemas-microsoft-com:office:smarttags" w:element="metricconverter">
        <w:smartTagPr>
          <w:attr w:name="ProductID" w:val="1997 г"/>
        </w:smartTagPr>
        <w:r>
          <w:t>1997 г</w:t>
        </w:r>
      </w:smartTag>
      <w:r>
        <w:t>. на ту же точку ещё двух ИСЗ Hot Bird 2 и Hot Bird 3 с 20 стволами мощностью 110 Вт на каждом осуществлен преимущественно для ТВ п</w:t>
      </w:r>
      <w:r>
        <w:t>е</w:t>
      </w:r>
      <w:r>
        <w:t>редачи в цифровой форме с компрессией. Спутники имеют лучи с европейским покрыт</w:t>
      </w:r>
      <w:r>
        <w:t>и</w:t>
      </w:r>
      <w:r>
        <w:t>ем (от Лондона до Москвы) и ЭИИМ не менее 51 дБВт и более узкие лучи, охватывающие Центральную Европу с ЭИИМ 54 дБВт.</w:t>
      </w:r>
    </w:p>
    <w:p w:rsidR="005C4B03" w:rsidRDefault="005C4B03" w:rsidP="005C4B03">
      <w:pPr>
        <w:ind w:firstLine="709"/>
        <w:jc w:val="both"/>
      </w:pPr>
      <w:r>
        <w:t xml:space="preserve">Принятие в </w:t>
      </w:r>
      <w:smartTag w:uri="urn:schemas-microsoft-com:office:smarttags" w:element="metricconverter">
        <w:smartTagPr>
          <w:attr w:name="ProductID" w:val="1977 г"/>
        </w:smartTagPr>
        <w:r>
          <w:t>1977 г</w:t>
        </w:r>
      </w:smartTag>
      <w:r>
        <w:t>. Плана ВАКР-77 стимулировало создание в Европе национал</w:t>
      </w:r>
      <w:r>
        <w:t>ь</w:t>
      </w:r>
      <w:r>
        <w:t xml:space="preserve">ных систем с мощными спутниками, работающими в диапазоне 12 ГГц. Примечательным в этом плане оказался </w:t>
      </w:r>
      <w:smartTag w:uri="urn:schemas-microsoft-com:office:smarttags" w:element="metricconverter">
        <w:smartTagPr>
          <w:attr w:name="ProductID" w:val="1989 г"/>
        </w:smartTagPr>
        <w:r>
          <w:t>1989 г</w:t>
        </w:r>
      </w:smartTag>
      <w:r>
        <w:t>., когда была завершена работа над четырьмя такими сист</w:t>
      </w:r>
      <w:r>
        <w:t>е</w:t>
      </w:r>
      <w:r>
        <w:t>мами.</w:t>
      </w:r>
    </w:p>
    <w:p w:rsidR="005C4B03" w:rsidRDefault="005C4B03" w:rsidP="005C4B03">
      <w:pPr>
        <w:ind w:firstLine="709"/>
        <w:jc w:val="both"/>
      </w:pPr>
      <w:r>
        <w:t xml:space="preserve">Совместный проект TDF (Франция) - </w:t>
      </w:r>
      <w:r w:rsidRPr="005C4B03">
        <w:rPr>
          <w:lang w:val="en-US"/>
        </w:rPr>
        <w:t>ТVSat</w:t>
      </w:r>
      <w:r>
        <w:t xml:space="preserve"> (ФРГ) разрабатывался с </w:t>
      </w:r>
      <w:smartTag w:uri="urn:schemas-microsoft-com:office:smarttags" w:element="metricconverter">
        <w:smartTagPr>
          <w:attr w:name="ProductID" w:val="1980 г"/>
        </w:smartTagPr>
        <w:r>
          <w:t>1980 г</w:t>
        </w:r>
      </w:smartTag>
      <w:r>
        <w:t>. при полной поддержке правительств обеих стран. Параметры спутников полностью соотве</w:t>
      </w:r>
      <w:r>
        <w:t>т</w:t>
      </w:r>
      <w:r>
        <w:t>ствуют Плану ВАКР-77. Спутники TDE и TVSat практически одинаковы и различаются в основном передающими антеннами. Каждый рассчитан на передачу ТВ-программ в пяти каналах, выделенных стране Планом ВАКР-77. После многочисленных задержек были з</w:t>
      </w:r>
      <w:r>
        <w:t>а</w:t>
      </w:r>
      <w:r>
        <w:t xml:space="preserve">пущены два спутника TDF (в 1988 и 1990 гг.) и один TVSat, (в </w:t>
      </w:r>
      <w:smartTag w:uri="urn:schemas-microsoft-com:office:smarttags" w:element="metricconverter">
        <w:smartTagPr>
          <w:attr w:name="ProductID" w:val="1989 г"/>
        </w:smartTagPr>
        <w:r>
          <w:t>1989 г</w:t>
        </w:r>
      </w:smartTag>
      <w:r>
        <w:t>.).</w:t>
      </w:r>
    </w:p>
    <w:p w:rsidR="005C4B03" w:rsidRDefault="005C4B03" w:rsidP="005C4B03">
      <w:pPr>
        <w:ind w:firstLine="709"/>
        <w:jc w:val="both"/>
      </w:pPr>
      <w:r>
        <w:t xml:space="preserve">С </w:t>
      </w:r>
      <w:smartTag w:uri="urn:schemas-microsoft-com:office:smarttags" w:element="metricconverter">
        <w:smartTagPr>
          <w:attr w:name="ProductID" w:val="1980 г"/>
        </w:smartTagPr>
        <w:r>
          <w:t>1980 г</w:t>
        </w:r>
      </w:smartTag>
      <w:r>
        <w:t>. в Швеции разрабатывался проект многоцелевого ИСЗ Те1е-Х, предназн</w:t>
      </w:r>
      <w:r>
        <w:t>а</w:t>
      </w:r>
      <w:r>
        <w:t>ченного для ТВ вещания и связи. Через три рабочих ствола Те1е-Х с большой выходной мощностью в каналах 26, 32, 40 планировалось передавать программы коммерческого т</w:t>
      </w:r>
      <w:r>
        <w:t>е</w:t>
      </w:r>
      <w:r>
        <w:t xml:space="preserve">левидения в стандарте D-MAC. Однако как коммерческое предприятие Те1е-Х успеха не имел и долгое время бездействовал. Лишь в </w:t>
      </w:r>
      <w:smartTag w:uri="urn:schemas-microsoft-com:office:smarttags" w:element="metricconverter">
        <w:smartTagPr>
          <w:attr w:name="ProductID" w:val="1991 г"/>
        </w:smartTagPr>
        <w:r>
          <w:t>1991 г</w:t>
        </w:r>
      </w:smartTag>
      <w:r>
        <w:t>. началось использование его стволов для передачи шведских и норвежских программ.</w:t>
      </w:r>
    </w:p>
    <w:p w:rsidR="005C4B03" w:rsidRDefault="005C4B03" w:rsidP="005C4B03">
      <w:pPr>
        <w:ind w:firstLine="709"/>
        <w:jc w:val="both"/>
      </w:pPr>
      <w:r>
        <w:t xml:space="preserve">Четвёртой системой диапазона 12 ГГц, введённой в строй в </w:t>
      </w:r>
      <w:smartTag w:uri="urn:schemas-microsoft-com:office:smarttags" w:element="metricconverter">
        <w:smartTagPr>
          <w:attr w:name="ProductID" w:val="1989 г"/>
        </w:smartTagPr>
        <w:r>
          <w:t>1989 г</w:t>
        </w:r>
      </w:smartTag>
      <w:r>
        <w:t>., явилась частная британская система BSB, спутники которой Marco Polo 1 и 2 были выведены в точку 31° з.д. в 1969 и 1990 гг.</w:t>
      </w:r>
    </w:p>
    <w:p w:rsidR="005C4B03" w:rsidRDefault="005C4B03" w:rsidP="005C4B03">
      <w:pPr>
        <w:ind w:firstLine="709"/>
        <w:jc w:val="both"/>
      </w:pPr>
      <w:r>
        <w:t xml:space="preserve">Регулярные передачи в системе велись с марта </w:t>
      </w:r>
      <w:smartTag w:uri="urn:schemas-microsoft-com:office:smarttags" w:element="metricconverter">
        <w:smartTagPr>
          <w:attr w:name="ProductID" w:val="1990 г"/>
        </w:smartTagPr>
        <w:r>
          <w:t>1990 г</w:t>
        </w:r>
      </w:smartTag>
      <w:r>
        <w:t xml:space="preserve">. и шли в стандарте D-MAC/packet. Однако с самого начала своего существования BSB испытывала сильную </w:t>
      </w:r>
      <w:r>
        <w:lastRenderedPageBreak/>
        <w:t xml:space="preserve">конкуренцию со стороны концерна Sky </w:t>
      </w:r>
      <w:r w:rsidRPr="005C4B03">
        <w:rPr>
          <w:lang w:val="en-US"/>
        </w:rPr>
        <w:t>Television</w:t>
      </w:r>
      <w:r>
        <w:t xml:space="preserve"> и, в конце концов, была поглощена им. Образовалась новая компания BSkyB, ведущая вещание через спутники ASTRA. Спутн</w:t>
      </w:r>
      <w:r>
        <w:t>и</w:t>
      </w:r>
      <w:r>
        <w:t>ки Macro Polo были выставлены на продажу, первый продан шведской вещательной ко</w:t>
      </w:r>
      <w:r>
        <w:t>м</w:t>
      </w:r>
      <w:r>
        <w:t xml:space="preserve">пании Teracom, переведён в точку 5,2° в.д. и переименован в </w:t>
      </w:r>
      <w:r w:rsidRPr="005C4B03">
        <w:rPr>
          <w:lang w:val="en-US"/>
        </w:rPr>
        <w:t>Sirius</w:t>
      </w:r>
      <w:r>
        <w:t>, второй куплен Норв</w:t>
      </w:r>
      <w:r>
        <w:t>е</w:t>
      </w:r>
      <w:r>
        <w:t>гией и работает в точке 0.8° з.д. под названием Thor.</w:t>
      </w:r>
    </w:p>
    <w:p w:rsidR="005C4B03" w:rsidRDefault="005C4B03" w:rsidP="005C4B03">
      <w:pPr>
        <w:ind w:firstLine="709"/>
        <w:jc w:val="both"/>
      </w:pPr>
      <w:r>
        <w:t>Пять лет эксплуатации показали весьма низкую надёжность мощных вещательных спутников первого поколения. Не лучше обстояли дела и с коммерческой стороной пре</w:t>
      </w:r>
      <w:r>
        <w:t>д</w:t>
      </w:r>
      <w:r>
        <w:t>приятия. Система не окупала себя и могла существовать только на дотации государства, индивидуальные приёмные установки диапаз</w:t>
      </w:r>
      <w:r>
        <w:t>о</w:t>
      </w:r>
      <w:r>
        <w:t>на 12 ГГц у населения составляли не более 10 % общего числа</w:t>
      </w:r>
      <w:r>
        <w:rPr>
          <w:b/>
          <w:bCs/>
        </w:rPr>
        <w:t xml:space="preserve"> </w:t>
      </w:r>
      <w:r>
        <w:t>их</w:t>
      </w:r>
      <w:r>
        <w:rPr>
          <w:b/>
          <w:bCs/>
        </w:rPr>
        <w:t>,</w:t>
      </w:r>
      <w:r>
        <w:t xml:space="preserve"> некоторые программы регулярно смотрели всего 10...20 тыс. чел</w:t>
      </w:r>
      <w:r>
        <w:t>о</w:t>
      </w:r>
      <w:r>
        <w:t xml:space="preserve">век. В </w:t>
      </w:r>
      <w:smartTag w:uri="urn:schemas-microsoft-com:office:smarttags" w:element="metricconverter">
        <w:smartTagPr>
          <w:attr w:name="ProductID" w:val="1994 г"/>
        </w:smartTagPr>
        <w:r>
          <w:t>1994 г</w:t>
        </w:r>
      </w:smartTag>
      <w:r>
        <w:t>. ИСЗ TVSat 2 был продан норвежской компании, переведён в точку 0,6° з.д. и начал вещание на Скандинавские страны.</w:t>
      </w:r>
    </w:p>
    <w:p w:rsidR="005C4B03" w:rsidRDefault="005C4B03" w:rsidP="005C4B03">
      <w:pPr>
        <w:ind w:firstLine="709"/>
        <w:jc w:val="both"/>
      </w:pPr>
      <w:r>
        <w:t>В настоящий момент передача спутниковых программ на территорию ФРГ ос</w:t>
      </w:r>
      <w:r>
        <w:t>у</w:t>
      </w:r>
      <w:r>
        <w:t>ществляется в стволах региональных спутников ASTRA, Eutelsat II и спутников наци</w:t>
      </w:r>
      <w:r>
        <w:t>о</w:t>
      </w:r>
      <w:r>
        <w:t>нальной сети DFS/</w:t>
      </w:r>
      <w:r w:rsidRPr="005C4B03">
        <w:rPr>
          <w:lang w:val="en-US"/>
        </w:rPr>
        <w:t>Kopernikus</w:t>
      </w:r>
      <w:r>
        <w:t>. Последние обладают достаточно большой ЭИИМ, чтобы обе</w:t>
      </w:r>
      <w:r>
        <w:t>с</w:t>
      </w:r>
      <w:r>
        <w:t>печить возможность приёма на индивидуальную приёмную установку.</w:t>
      </w:r>
    </w:p>
    <w:p w:rsidR="005C4B03" w:rsidRDefault="005C4B03" w:rsidP="005C4B03">
      <w:pPr>
        <w:ind w:firstLine="709"/>
        <w:jc w:val="both"/>
      </w:pPr>
      <w:r>
        <w:t>Франция использует для распределения ТВ программ также стволы диапазона 11 ГГц на ИСЗ Telecom ПА и IIB. Крупнейшая вещательная компания Франции Canal Plus арендует 10 стволов Telecom IIA для передачи популярных развлекательных программ непосредственно на абонентские приёмные установки (система типа DTH). В стволах Telecom I1B передаются общенационал</w:t>
      </w:r>
      <w:r>
        <w:t>ь</w:t>
      </w:r>
      <w:r>
        <w:t>ные программы, кодирование не применяется.</w:t>
      </w:r>
    </w:p>
    <w:p w:rsidR="005C4B03" w:rsidRDefault="005C4B03" w:rsidP="005C4B03">
      <w:pPr>
        <w:ind w:firstLine="709"/>
        <w:jc w:val="both"/>
      </w:pPr>
      <w:r>
        <w:t>Заметную долю общего числа приёмных установок составляют индивидуальные установки в скандинавских странах. Для подачи программ используются как уже упом</w:t>
      </w:r>
      <w:r>
        <w:t>я</w:t>
      </w:r>
      <w:r>
        <w:t xml:space="preserve">нутые ИСЗ Те1е-Х, Thor, Sirius, TVSat, так и арендованные стволы на </w:t>
      </w:r>
      <w:r w:rsidRPr="005C4B03">
        <w:rPr>
          <w:lang w:val="en-US"/>
        </w:rPr>
        <w:t>Intelsat</w:t>
      </w:r>
      <w:r>
        <w:t xml:space="preserve"> - 707 в точке 1</w:t>
      </w:r>
      <w:r>
        <w:rPr>
          <w:vertAlign w:val="superscript"/>
        </w:rPr>
        <w:t>о</w:t>
      </w:r>
      <w:r>
        <w:t xml:space="preserve"> з.д; высокая ЭИИМ позволяет принимать программы с этого ИСЗ на антенну диаме</w:t>
      </w:r>
      <w:r>
        <w:t>т</w:t>
      </w:r>
      <w:r>
        <w:t xml:space="preserve">ром </w:t>
      </w:r>
      <w:smartTag w:uri="urn:schemas-microsoft-com:office:smarttags" w:element="metricconverter">
        <w:smartTagPr>
          <w:attr w:name="ProductID" w:val="70 см"/>
        </w:smartTagPr>
        <w:r>
          <w:t>70 см</w:t>
        </w:r>
      </w:smartTag>
      <w:r>
        <w:t>.</w:t>
      </w:r>
    </w:p>
    <w:p w:rsidR="005C4B03" w:rsidRDefault="005C4B03" w:rsidP="005C4B03">
      <w:pPr>
        <w:ind w:firstLine="709"/>
        <w:rPr>
          <w:b/>
        </w:rPr>
      </w:pPr>
      <w:r>
        <w:t>В значительно меньшей степени развит непосредственный приём телевидения в азиатском регионе. Япония первой в мире создала эксплуатационную систему в диапазоне 12 ГГц, космический сегмент которой включает сейчас два рабочих ИСЗ BS-За, BS-Зb и резер</w:t>
      </w:r>
      <w:r>
        <w:t>в</w:t>
      </w:r>
      <w:r>
        <w:t>ный BS-3n в точке 110° в.д. Каждый ИСЗ содержит три ствола мощностью 120 Вт, зона обслуживания системы охват</w:t>
      </w:r>
      <w:r>
        <w:t>ы</w:t>
      </w:r>
      <w:r>
        <w:t>вает территорию главных японских островов с ЭИИМ 61 дБВт в центре зоны и отдалённых островов с ЭИИМ 50 дБВт.</w:t>
      </w:r>
      <w:r w:rsidRPr="003E42AE">
        <w:rPr>
          <w:b/>
        </w:rPr>
        <w:t xml:space="preserve"> </w:t>
      </w:r>
    </w:p>
    <w:p w:rsidR="005C4B03" w:rsidRDefault="005C4B03" w:rsidP="005C4B03">
      <w:pPr>
        <w:rPr>
          <w:b/>
        </w:rPr>
      </w:pPr>
    </w:p>
    <w:p w:rsidR="005C4B03" w:rsidRPr="00400375" w:rsidRDefault="005C4B03" w:rsidP="005C4B03">
      <w:pPr>
        <w:ind w:firstLine="709"/>
        <w:jc w:val="both"/>
      </w:pPr>
      <w:r w:rsidRPr="00400375">
        <w:rPr>
          <w:b/>
        </w:rPr>
        <w:t>АНТЕННАЯ СИСТЕМА "SPHERE"</w:t>
      </w:r>
      <w:bookmarkStart w:id="1" w:name="top"/>
      <w:bookmarkEnd w:id="1"/>
      <w:r w:rsidRPr="00400375">
        <w:t xml:space="preserve"> Антенная система (АС)</w:t>
      </w:r>
      <w:r>
        <w:t xml:space="preserve"> </w:t>
      </w:r>
      <w:r w:rsidRPr="00400375">
        <w:t>"</w:t>
      </w:r>
      <w:r w:rsidRPr="00256CF7">
        <w:rPr>
          <w:lang w:val="en-US"/>
        </w:rPr>
        <w:t>Sphere</w:t>
      </w:r>
      <w:r w:rsidRPr="00400375">
        <w:t xml:space="preserve">" создана на основе линзы центральной симметрии диаметром </w:t>
      </w:r>
      <w:smartTag w:uri="urn:schemas-microsoft-com:office:smarttags" w:element="metricconverter">
        <w:smartTagPr>
          <w:attr w:name="ProductID" w:val="460 мм"/>
        </w:smartTagPr>
        <w:r w:rsidRPr="00400375">
          <w:t>460 мм</w:t>
        </w:r>
      </w:smartTag>
      <w:r w:rsidRPr="00400375">
        <w:t>. Основное назначение - одн</w:t>
      </w:r>
      <w:r w:rsidRPr="00400375">
        <w:t>о</w:t>
      </w:r>
      <w:r w:rsidRPr="00400375">
        <w:t>временный при</w:t>
      </w:r>
      <w:r>
        <w:t>ё</w:t>
      </w:r>
      <w:r w:rsidRPr="00400375">
        <w:t>м сигналов геостационарных спутников непосредственного телевизио</w:t>
      </w:r>
      <w:r w:rsidRPr="00400375">
        <w:t>н</w:t>
      </w:r>
      <w:r w:rsidRPr="00400375">
        <w:t>ного вещания в Ku диапазоне, космическая и компьютерная связь, "сборка-раздача" си</w:t>
      </w:r>
      <w:r w:rsidRPr="00400375">
        <w:t>г</w:t>
      </w:r>
      <w:r w:rsidRPr="00400375">
        <w:t>налов телевидения и связи, навигация, репортажные телевизионные комплексы различн</w:t>
      </w:r>
      <w:r w:rsidRPr="00400375">
        <w:t>о</w:t>
      </w:r>
      <w:r w:rsidRPr="00400375">
        <w:t xml:space="preserve">го назначения для региональных телецентров и городских служб. </w:t>
      </w:r>
    </w:p>
    <w:p w:rsidR="005C4B03" w:rsidRDefault="005C4B03" w:rsidP="005C4B03">
      <w:pPr>
        <w:jc w:val="both"/>
      </w:pPr>
      <w:r w:rsidRPr="00400375">
        <w:t>        Конструкция антенны позволяет устанавливать е</w:t>
      </w:r>
      <w:r>
        <w:t>ё</w:t>
      </w:r>
      <w:r w:rsidRPr="00400375">
        <w:t xml:space="preserve"> на крыше здания, на балконе, даже на стене здания.</w:t>
      </w:r>
    </w:p>
    <w:p w:rsidR="005C4B03" w:rsidRDefault="005C4B03" w:rsidP="005C4B03">
      <w:pPr>
        <w:jc w:val="both"/>
      </w:pPr>
    </w:p>
    <w:p w:rsidR="005C4B03" w:rsidRDefault="005C4B03" w:rsidP="005C4B03">
      <w:pPr>
        <w:jc w:val="both"/>
      </w:pPr>
      <w:r>
        <w:t xml:space="preserve">Таблица </w:t>
      </w:r>
      <w:r w:rsidR="00A928A1">
        <w:t>1</w:t>
      </w:r>
      <w:r>
        <w:t xml:space="preserve">. - </w:t>
      </w:r>
    </w:p>
    <w:p w:rsidR="005C4B03" w:rsidRPr="00400375" w:rsidRDefault="005C4B03" w:rsidP="005C4B03">
      <w:pPr>
        <w:jc w:val="both"/>
        <w:rPr>
          <w:b/>
        </w:rPr>
      </w:pPr>
    </w:p>
    <w:tbl>
      <w:tblPr>
        <w:tblW w:w="475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6061"/>
        <w:gridCol w:w="2939"/>
      </w:tblGrid>
      <w:tr w:rsidR="005C4B03" w:rsidRPr="00400375">
        <w:trPr>
          <w:tblCellSpacing w:w="15" w:type="dxa"/>
          <w:jc w:val="center"/>
        </w:trPr>
        <w:tc>
          <w:tcPr>
            <w:tcW w:w="3342"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pPr>
              <w:jc w:val="center"/>
              <w:rPr>
                <w:b/>
                <w:bCs/>
              </w:rPr>
            </w:pPr>
            <w:r w:rsidRPr="00400375">
              <w:rPr>
                <w:b/>
                <w:bCs/>
              </w:rPr>
              <w:t>Технические характеристики </w:t>
            </w:r>
          </w:p>
        </w:tc>
        <w:tc>
          <w:tcPr>
            <w:tcW w:w="1608"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pPr>
              <w:jc w:val="center"/>
              <w:rPr>
                <w:b/>
                <w:bCs/>
              </w:rPr>
            </w:pPr>
            <w:r w:rsidRPr="00400375">
              <w:rPr>
                <w:b/>
                <w:bCs/>
              </w:rPr>
              <w:t>Параметры </w:t>
            </w:r>
          </w:p>
        </w:tc>
      </w:tr>
      <w:tr w:rsidR="005C4B03" w:rsidRPr="00400375">
        <w:trPr>
          <w:tblCellSpacing w:w="15" w:type="dxa"/>
          <w:jc w:val="center"/>
        </w:trPr>
        <w:tc>
          <w:tcPr>
            <w:tcW w:w="3342"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r w:rsidRPr="00400375">
              <w:t>Усиление антенны по любому лучу </w:t>
            </w:r>
          </w:p>
        </w:tc>
        <w:tc>
          <w:tcPr>
            <w:tcW w:w="1608"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pPr>
              <w:jc w:val="center"/>
            </w:pPr>
            <w:r w:rsidRPr="00400375">
              <w:t>(32 ± 0,5)дБ </w:t>
            </w:r>
          </w:p>
        </w:tc>
      </w:tr>
      <w:tr w:rsidR="005C4B03" w:rsidRPr="00400375">
        <w:trPr>
          <w:tblCellSpacing w:w="15" w:type="dxa"/>
          <w:jc w:val="center"/>
        </w:trPr>
        <w:tc>
          <w:tcPr>
            <w:tcW w:w="3342"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r w:rsidRPr="00400375">
              <w:t>Однородность коэффициента усиления по азимуту </w:t>
            </w:r>
          </w:p>
        </w:tc>
        <w:tc>
          <w:tcPr>
            <w:tcW w:w="1608"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pPr>
              <w:jc w:val="center"/>
            </w:pPr>
            <w:r w:rsidRPr="00400375">
              <w:t>± 0,3дБ </w:t>
            </w:r>
          </w:p>
        </w:tc>
      </w:tr>
      <w:tr w:rsidR="005C4B03" w:rsidRPr="00400375">
        <w:trPr>
          <w:tblCellSpacing w:w="15" w:type="dxa"/>
          <w:jc w:val="center"/>
        </w:trPr>
        <w:tc>
          <w:tcPr>
            <w:tcW w:w="3342"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r w:rsidRPr="00400375">
              <w:t>Ширина луча по уровню - 3 дБ по любому направлению </w:t>
            </w:r>
          </w:p>
        </w:tc>
        <w:tc>
          <w:tcPr>
            <w:tcW w:w="1608"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pPr>
              <w:jc w:val="center"/>
            </w:pPr>
            <w:r w:rsidRPr="00400375">
              <w:t>(3,7 ± 0,2) град </w:t>
            </w:r>
          </w:p>
        </w:tc>
      </w:tr>
      <w:tr w:rsidR="005C4B03" w:rsidRPr="00400375">
        <w:trPr>
          <w:tblCellSpacing w:w="15" w:type="dxa"/>
          <w:jc w:val="center"/>
        </w:trPr>
        <w:tc>
          <w:tcPr>
            <w:tcW w:w="3342"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r w:rsidRPr="00400375">
              <w:t>Число выходов антенны </w:t>
            </w:r>
          </w:p>
        </w:tc>
        <w:tc>
          <w:tcPr>
            <w:tcW w:w="1608"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pPr>
              <w:jc w:val="center"/>
            </w:pPr>
            <w:r w:rsidRPr="00400375">
              <w:t>не более 5</w:t>
            </w:r>
          </w:p>
        </w:tc>
      </w:tr>
      <w:tr w:rsidR="005C4B03" w:rsidRPr="00400375">
        <w:trPr>
          <w:tblCellSpacing w:w="15" w:type="dxa"/>
          <w:jc w:val="center"/>
        </w:trPr>
        <w:tc>
          <w:tcPr>
            <w:tcW w:w="3342"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r w:rsidRPr="00400375">
              <w:t>Фокусное расстояние </w:t>
            </w:r>
          </w:p>
        </w:tc>
        <w:tc>
          <w:tcPr>
            <w:tcW w:w="1608"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pPr>
              <w:jc w:val="center"/>
            </w:pPr>
            <w:r w:rsidRPr="00400375">
              <w:t>(1,05 - 1,5)R </w:t>
            </w:r>
          </w:p>
        </w:tc>
      </w:tr>
      <w:tr w:rsidR="005C4B03" w:rsidRPr="00400375">
        <w:trPr>
          <w:tblCellSpacing w:w="15" w:type="dxa"/>
          <w:jc w:val="center"/>
        </w:trPr>
        <w:tc>
          <w:tcPr>
            <w:tcW w:w="3342"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r w:rsidRPr="00400375">
              <w:lastRenderedPageBreak/>
              <w:t>Масса антенной системы </w:t>
            </w:r>
          </w:p>
        </w:tc>
        <w:tc>
          <w:tcPr>
            <w:tcW w:w="1608" w:type="pct"/>
            <w:tcBorders>
              <w:top w:val="outset" w:sz="6" w:space="0" w:color="auto"/>
              <w:left w:val="outset" w:sz="6" w:space="0" w:color="auto"/>
              <w:bottom w:val="outset" w:sz="6" w:space="0" w:color="auto"/>
              <w:right w:val="outset" w:sz="6" w:space="0" w:color="auto"/>
            </w:tcBorders>
            <w:vAlign w:val="center"/>
          </w:tcPr>
          <w:p w:rsidR="005C4B03" w:rsidRPr="00400375" w:rsidRDefault="005C4B03" w:rsidP="00697399">
            <w:pPr>
              <w:jc w:val="center"/>
            </w:pPr>
            <w:smartTag w:uri="urn:schemas-microsoft-com:office:smarttags" w:element="metricconverter">
              <w:smartTagPr>
                <w:attr w:name="ProductID" w:val="25 кг"/>
              </w:smartTagPr>
              <w:r w:rsidRPr="00400375">
                <w:t>25 кг</w:t>
              </w:r>
            </w:smartTag>
          </w:p>
        </w:tc>
      </w:tr>
    </w:tbl>
    <w:p w:rsidR="005C4B03" w:rsidRDefault="005C4B03" w:rsidP="005C4B03">
      <w:pPr>
        <w:ind w:firstLine="709"/>
        <w:jc w:val="both"/>
      </w:pPr>
    </w:p>
    <w:p w:rsidR="005C4B03" w:rsidRDefault="005C4B03" w:rsidP="005C4B03">
      <w:pPr>
        <w:ind w:firstLine="709"/>
        <w:jc w:val="both"/>
      </w:pPr>
      <w:r>
        <w:t>Два ствола на BS-За отданы для трансляции двух программ национального телев</w:t>
      </w:r>
      <w:r>
        <w:t>и</w:t>
      </w:r>
      <w:r>
        <w:t>дения, ещё в одном ведётся коммерческое вещание. Через один из стволов BS-Зb ведутся экспериментальные передачи ТВ высокой чёткости по ра</w:t>
      </w:r>
      <w:r>
        <w:t>з</w:t>
      </w:r>
      <w:r>
        <w:t>работанной в Японии системе MUSE.</w:t>
      </w:r>
    </w:p>
    <w:p w:rsidR="005C4B03" w:rsidRDefault="005C4B03" w:rsidP="005C4B03">
      <w:pPr>
        <w:ind w:firstLine="709"/>
        <w:jc w:val="both"/>
      </w:pPr>
      <w:r>
        <w:t>Ещё одним достаточно мощным источником ТВ сигналов являются многофункц</w:t>
      </w:r>
      <w:r>
        <w:t>и</w:t>
      </w:r>
      <w:r>
        <w:t>ональные коммерческие спутники JCSat и Superbird, более половины стволов которых и</w:t>
      </w:r>
      <w:r>
        <w:t>с</w:t>
      </w:r>
      <w:r>
        <w:t>пользуется для распределения ТВ программ, в том числе и непосредственно на индивид</w:t>
      </w:r>
      <w:r>
        <w:t>у</w:t>
      </w:r>
      <w:r>
        <w:t>альные приёмные установки.</w:t>
      </w:r>
    </w:p>
    <w:p w:rsidR="005C4B03" w:rsidRDefault="005C4B03" w:rsidP="005C4B03">
      <w:pPr>
        <w:ind w:firstLine="709"/>
        <w:jc w:val="both"/>
      </w:pPr>
      <w:r>
        <w:t>В Соединённых Штатах Америки широко используется распределение ТВ пр</w:t>
      </w:r>
      <w:r>
        <w:t>о</w:t>
      </w:r>
      <w:r>
        <w:t>грамм на головные станции кабельных сетей в диапазоне 4 ГГц. С развитием приёмной техники стал возможен приём сигналов в этой сети на относ</w:t>
      </w:r>
      <w:r>
        <w:t>и</w:t>
      </w:r>
      <w:r>
        <w:t xml:space="preserve">тельно недорогие приёмные установки с антенной диаметром 2,8...3,3 м. К середине </w:t>
      </w:r>
      <w:smartTag w:uri="urn:schemas-microsoft-com:office:smarttags" w:element="metricconverter">
        <w:smartTagPr>
          <w:attr w:name="ProductID" w:val="1995 г"/>
        </w:smartTagPr>
        <w:r>
          <w:t>1995 г</w:t>
        </w:r>
      </w:smartTag>
      <w:r>
        <w:t>.</w:t>
      </w:r>
      <w:r>
        <w:rPr>
          <w:b/>
          <w:bCs/>
        </w:rPr>
        <w:t xml:space="preserve"> </w:t>
      </w:r>
      <w:r>
        <w:t>их число превышало 5 млн. и продолжает расти.</w:t>
      </w:r>
    </w:p>
    <w:p w:rsidR="005C4B03" w:rsidRDefault="005C4B03" w:rsidP="005C4B03">
      <w:pPr>
        <w:ind w:firstLine="709"/>
        <w:jc w:val="both"/>
      </w:pPr>
      <w:r>
        <w:t>Из общего числа более 400 ретрансляторов на 17 ИСЗ диапазона 4 ГГц для вид</w:t>
      </w:r>
      <w:r>
        <w:t>е</w:t>
      </w:r>
      <w:r>
        <w:t>опередач используется около 300, в том числе более 100 для некодированных передач, 100 - для кодированных, и ещё 100 - для заказных передач нерегулярного характера. В общей сложности в диапазоне 4 ГГц распределяется примерно 80 некодированных и 60 кодир</w:t>
      </w:r>
      <w:r>
        <w:t>о</w:t>
      </w:r>
      <w:r>
        <w:t>ванных программ, в том числе более 40 программ новых фильмов, два десятка спорти</w:t>
      </w:r>
      <w:r>
        <w:t>в</w:t>
      </w:r>
      <w:r>
        <w:t>ных, столько же учебных, религиозных, программ по интересам, рекламных, развлек</w:t>
      </w:r>
      <w:r>
        <w:t>а</w:t>
      </w:r>
      <w:r>
        <w:t>тельных и т.д.</w:t>
      </w:r>
    </w:p>
    <w:p w:rsidR="005C4B03" w:rsidRDefault="005C4B03" w:rsidP="005C4B03">
      <w:pPr>
        <w:ind w:firstLine="680"/>
        <w:jc w:val="both"/>
      </w:pPr>
      <w:r>
        <w:t>Наряду с маломощными системами диапазона 4 ГГц в США развиваются и системы среднего уровня мощности (40... 50 дБВт) в диапазоне 11 ГГц. В 1985-1986 гг. начали р</w:t>
      </w:r>
      <w:r>
        <w:t>а</w:t>
      </w:r>
      <w:r>
        <w:t>ботать ИСЗ Satcom Kl, K2, предназначенные специально для передачи ТВ. Компания Primestar арендует 10 стволов на одном из этих ИСЗ для передачи пакета программ, ор</w:t>
      </w:r>
      <w:r>
        <w:t>и</w:t>
      </w:r>
      <w:r>
        <w:t>ентированного на индивидуальных абонентов. Для распределения телевидения использ</w:t>
      </w:r>
      <w:r>
        <w:t>у</w:t>
      </w:r>
      <w:r>
        <w:t>ются также другие ИСЗ диапазона 11 ГГц: GStar, SBS, гибридные Spacenet и Galaxy IVH, Galaxy VIIH.</w:t>
      </w:r>
    </w:p>
    <w:p w:rsidR="005C4B03" w:rsidRDefault="005C4B03" w:rsidP="005C4B03">
      <w:pPr>
        <w:ind w:firstLine="680"/>
        <w:jc w:val="both"/>
      </w:pPr>
      <w:r>
        <w:t>Дальнейшие перспективы развития спутникового вещания в США связаны с созд</w:t>
      </w:r>
      <w:r>
        <w:t>а</w:t>
      </w:r>
      <w:r>
        <w:t>нием мощных спутников с ЭИИМ 51...60 дБВт в диапазоне 12,2...12,7 ГГц. выделенном для этой цели региональной конференцией РАКР-83. Сейчас наблюдается новый всплеск интереса к непосредственному вещанию. Он связан с тем, что кабельные сети в знач</w:t>
      </w:r>
      <w:r>
        <w:t>и</w:t>
      </w:r>
      <w:r>
        <w:t>тельной степени исчерпали возможности роста, но более 20 млн. населения не охвачены многопрограммным телевидением или охвачены им в недостаточной степени. Пропускная способность спутниковых систем значительно больше, чем кабельных, особенно после ожидаемого в ближайшее время внедрения цифрового ТВ, позволяющего уже сегодня уплотнить каналы в 4...6 раз.</w:t>
      </w:r>
    </w:p>
    <w:p w:rsidR="005C4B03" w:rsidRDefault="005C4B03" w:rsidP="005C4B03">
      <w:pPr>
        <w:ind w:firstLine="720"/>
        <w:jc w:val="both"/>
      </w:pPr>
      <w:r>
        <w:t xml:space="preserve">В декабре </w:t>
      </w:r>
      <w:smartTag w:uri="urn:schemas-microsoft-com:office:smarttags" w:element="metricconverter">
        <w:smartTagPr>
          <w:attr w:name="ProductID" w:val="1993 г"/>
        </w:smartTagPr>
        <w:r>
          <w:t>1993 г</w:t>
        </w:r>
      </w:smartTag>
      <w:r>
        <w:t>. в точку 101° з.д. был запущен первый американский спутник непосредственного вещания UBS-1 компании DirecTV, построенный в соответствии с Планом РАКР-83. Он имеет на борту 16 ретрансляторов мощностью 120 Вт, работающих в полосе частот 12,2...12,7 ГГц с круговой правой или левой поляризацией, ЭИИМ на о</w:t>
      </w:r>
      <w:r>
        <w:t>с</w:t>
      </w:r>
      <w:r>
        <w:t xml:space="preserve">новную территорию США 51 дБВт. По команде с Земли передатчики могут включаться по два параллельно, образуя 8 стволов с ЭИИМ 53,9 дБВт. В августе </w:t>
      </w:r>
      <w:smartTag w:uri="urn:schemas-microsoft-com:office:smarttags" w:element="metricconverter">
        <w:smartTagPr>
          <w:attr w:name="ProductID" w:val="1994 г"/>
        </w:smartTagPr>
        <w:r>
          <w:t>1994 г</w:t>
        </w:r>
      </w:smartTag>
      <w:r>
        <w:t xml:space="preserve">. в эту же точку запущен аналогичный DBS-2, запуск ИСЗ DBS-3 состоялся летом </w:t>
      </w:r>
      <w:smartTag w:uri="urn:schemas-microsoft-com:office:smarttags" w:element="metricconverter">
        <w:smartTagPr>
          <w:attr w:name="ProductID" w:val="1995 г"/>
        </w:smartTagPr>
        <w:r>
          <w:t>1995 г</w:t>
        </w:r>
      </w:smartTag>
      <w:r>
        <w:t>. В общей сло</w:t>
      </w:r>
      <w:r>
        <w:t>ж</w:t>
      </w:r>
      <w:r>
        <w:t>ности на трёх ИСЗ будет 250 ТВ каналов. Для подбора программного материала DirecTV заключила договора с ведущими американскими кинокомпаниями на использование их фильмофондов, формируются также развлекательные, муз</w:t>
      </w:r>
      <w:r>
        <w:t>ы</w:t>
      </w:r>
      <w:r>
        <w:t xml:space="preserve">кальные, детские программы, программы по интересам. Стоимость приёмной установки с антенной </w:t>
      </w:r>
      <w:smartTag w:uri="urn:schemas-microsoft-com:office:smarttags" w:element="metricconverter">
        <w:smartTagPr>
          <w:attr w:name="ProductID" w:val="45 см"/>
        </w:smartTagPr>
        <w:r>
          <w:t>45 см</w:t>
        </w:r>
      </w:smartTag>
      <w:r>
        <w:t xml:space="preserve"> составляет 200...400 долл., средняя стоимость по</w:t>
      </w:r>
      <w:r>
        <w:t>д</w:t>
      </w:r>
      <w:r>
        <w:t>писки для абонента 50 долл. в месяц.</w:t>
      </w:r>
    </w:p>
    <w:p w:rsidR="005C4B03" w:rsidRDefault="005C4B03" w:rsidP="005C4B03">
      <w:pPr>
        <w:pStyle w:val="a5"/>
        <w:spacing w:before="0" w:beforeAutospacing="0" w:after="0" w:afterAutospacing="0"/>
        <w:ind w:firstLine="709"/>
        <w:rPr>
          <w:color w:val="000000"/>
        </w:rPr>
      </w:pPr>
    </w:p>
    <w:p w:rsidR="005C4B03" w:rsidRDefault="005C4B03" w:rsidP="005C4B03">
      <w:pPr>
        <w:ind w:firstLine="720"/>
        <w:jc w:val="both"/>
        <w:rPr>
          <w:b/>
          <w:bCs/>
        </w:rPr>
      </w:pPr>
    </w:p>
    <w:p w:rsidR="005C4B03" w:rsidRDefault="005C4B03" w:rsidP="008A1CCC">
      <w:pPr>
        <w:ind w:firstLine="720"/>
        <w:jc w:val="both"/>
        <w:outlineLvl w:val="0"/>
        <w:rPr>
          <w:b/>
          <w:bCs/>
        </w:rPr>
      </w:pPr>
      <w:r>
        <w:rPr>
          <w:b/>
          <w:bCs/>
        </w:rPr>
        <w:lastRenderedPageBreak/>
        <w:t>СПУТНИКОВОЕ ТЕЛЕРАДИОВЕЩАНИЕ В КАЗАХСТАНЕ</w:t>
      </w:r>
    </w:p>
    <w:p w:rsidR="005C4B03" w:rsidRDefault="005C4B03" w:rsidP="005C4B03">
      <w:pPr>
        <w:ind w:firstLine="709"/>
        <w:jc w:val="both"/>
      </w:pPr>
    </w:p>
    <w:p w:rsidR="005C4B03" w:rsidRDefault="005C4B03" w:rsidP="005C4B03">
      <w:pPr>
        <w:ind w:firstLine="709"/>
        <w:jc w:val="both"/>
      </w:pPr>
      <w:r>
        <w:t>Компания КАТЕЛКО является оператором Национальной Системы Спутникового Телерадиовещания (НССТ) Республики Казахстан и ретранслирует 7 программ телевид</w:t>
      </w:r>
      <w:r>
        <w:t>е</w:t>
      </w:r>
      <w:r>
        <w:t>ния («Казахстан ТВ», «Хабар», «Ел Арна», «Первый канал Евразия», «КТК», «НТК», «Р</w:t>
      </w:r>
      <w:r>
        <w:t>а</w:t>
      </w:r>
      <w:r>
        <w:t>хат») и 3 программы радио («Казахстан РВ», «Европа плюс Казахстан» и «Русское р</w:t>
      </w:r>
      <w:r>
        <w:t>а</w:t>
      </w:r>
      <w:r>
        <w:t xml:space="preserve">дио Азия») на сеть эфирных передатчиков. Внешний вид приёмной антенны приведён на </w:t>
      </w:r>
      <w:r w:rsidR="00796ACE">
        <w:t>1</w:t>
      </w:r>
      <w:r>
        <w:t>.</w:t>
      </w:r>
    </w:p>
    <w:p w:rsidR="005C4B03" w:rsidRDefault="005C4B03" w:rsidP="005C4B03">
      <w:pPr>
        <w:ind w:firstLine="709"/>
        <w:jc w:val="both"/>
      </w:pPr>
      <w:r>
        <w:t>Региональное телевидение реализовано в Карагандинской, Северо-Казахстанской и Восточно-Казахстанской областях респу</w:t>
      </w:r>
      <w:r>
        <w:t>б</w:t>
      </w:r>
      <w:r>
        <w:t>лики. Для агентства таможенного контроля РК построена сеть корпоративного тел</w:t>
      </w:r>
      <w:r>
        <w:t>е</w:t>
      </w:r>
      <w:r>
        <w:t>видения.</w:t>
      </w:r>
    </w:p>
    <w:p w:rsidR="005C4B03" w:rsidRDefault="00723504" w:rsidP="005C4B03">
      <w:pPr>
        <w:ind w:firstLine="709"/>
        <w:jc w:val="both"/>
      </w:pPr>
      <w:r>
        <w:rPr>
          <w:noProof/>
          <w:sz w:val="20"/>
        </w:rPr>
        <w:drawing>
          <wp:anchor distT="0" distB="0" distL="114300" distR="114300" simplePos="0" relativeHeight="251657216" behindDoc="0" locked="0" layoutInCell="1" allowOverlap="1">
            <wp:simplePos x="0" y="0"/>
            <wp:positionH relativeFrom="column">
              <wp:posOffset>46990</wp:posOffset>
            </wp:positionH>
            <wp:positionV relativeFrom="paragraph">
              <wp:posOffset>43180</wp:posOffset>
            </wp:positionV>
            <wp:extent cx="2533015" cy="1788160"/>
            <wp:effectExtent l="0" t="0" r="635" b="2540"/>
            <wp:wrapSquare wrapText="bothSides"/>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015"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B03" w:rsidRDefault="005C4B03" w:rsidP="005C4B03">
      <w:pPr>
        <w:ind w:firstLine="709"/>
        <w:jc w:val="both"/>
      </w:pPr>
    </w:p>
    <w:p w:rsidR="005C4B03" w:rsidRDefault="005C4B03" w:rsidP="008A1CCC">
      <w:pPr>
        <w:ind w:firstLine="709"/>
        <w:jc w:val="both"/>
        <w:outlineLvl w:val="0"/>
      </w:pPr>
      <w:r>
        <w:t xml:space="preserve">Рисунок </w:t>
      </w:r>
      <w:r w:rsidR="00796ACE">
        <w:t>1 -</w:t>
      </w:r>
      <w:r>
        <w:t xml:space="preserve"> Приёмная антенна КАТЕ</w:t>
      </w:r>
      <w:r>
        <w:t>Л</w:t>
      </w:r>
      <w:r>
        <w:t>КО</w:t>
      </w:r>
    </w:p>
    <w:p w:rsidR="005C4B03" w:rsidRDefault="005C4B03" w:rsidP="005C4B03">
      <w:pPr>
        <w:ind w:firstLine="709"/>
        <w:jc w:val="both"/>
      </w:pPr>
    </w:p>
    <w:p w:rsidR="005C4B03" w:rsidRDefault="005C4B03" w:rsidP="005C4B03">
      <w:pPr>
        <w:ind w:firstLine="709"/>
        <w:jc w:val="both"/>
      </w:pPr>
      <w:r>
        <w:t>Спутниковая сеть передачи данных и т</w:t>
      </w:r>
      <w:r>
        <w:t>е</w:t>
      </w:r>
      <w:r>
        <w:t>лефонии КАТЕЛКО п</w:t>
      </w:r>
      <w:r>
        <w:t>о</w:t>
      </w:r>
      <w:r>
        <w:t xml:space="preserve">строена на базе VSAT-станций (производители </w:t>
      </w:r>
      <w:r w:rsidRPr="005C4B03">
        <w:rPr>
          <w:lang w:val="en-US"/>
        </w:rPr>
        <w:t>Gilat</w:t>
      </w:r>
      <w:r>
        <w:t xml:space="preserve"> </w:t>
      </w:r>
      <w:r w:rsidRPr="005C4B03">
        <w:rPr>
          <w:lang w:val="en-US"/>
        </w:rPr>
        <w:t>Satellite</w:t>
      </w:r>
      <w:r>
        <w:t xml:space="preserve"> </w:t>
      </w:r>
      <w:r w:rsidRPr="005C4B03">
        <w:rPr>
          <w:lang w:val="en-US"/>
        </w:rPr>
        <w:t>Networks</w:t>
      </w:r>
      <w:r>
        <w:t xml:space="preserve"> и </w:t>
      </w:r>
      <w:r w:rsidRPr="005C4B03">
        <w:rPr>
          <w:lang w:val="en-US"/>
        </w:rPr>
        <w:t>Hughes</w:t>
      </w:r>
      <w:r>
        <w:t xml:space="preserve"> </w:t>
      </w:r>
      <w:r w:rsidRPr="005C4B03">
        <w:rPr>
          <w:lang w:val="en-US"/>
        </w:rPr>
        <w:t>Network</w:t>
      </w:r>
      <w:r>
        <w:t xml:space="preserve"> </w:t>
      </w:r>
      <w:r w:rsidRPr="005C4B03">
        <w:rPr>
          <w:lang w:val="en-US"/>
        </w:rPr>
        <w:t>Systems</w:t>
      </w:r>
      <w:r>
        <w:t>). Доступ в Интернет  для корпоративных клиентов и региональных Интернет-провайдеров обеспечивается с испол</w:t>
      </w:r>
      <w:r>
        <w:t>ь</w:t>
      </w:r>
      <w:r>
        <w:t>зованием VSAT-технологий и технологии DVB/IP. Имеется два центра управления сетями: в Алматы и А</w:t>
      </w:r>
      <w:r>
        <w:t>с</w:t>
      </w:r>
      <w:r>
        <w:t>тане.</w:t>
      </w: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723504" w:rsidP="005C4B03">
      <w:pPr>
        <w:ind w:firstLine="709"/>
        <w:jc w:val="both"/>
      </w:pPr>
      <w:r>
        <w:rPr>
          <w:noProof/>
          <w:sz w:val="20"/>
        </w:rPr>
        <w:drawing>
          <wp:anchor distT="0" distB="0" distL="114300" distR="114300" simplePos="0" relativeHeight="251658240" behindDoc="0" locked="0" layoutInCell="1" allowOverlap="1">
            <wp:simplePos x="0" y="0"/>
            <wp:positionH relativeFrom="column">
              <wp:posOffset>1371600</wp:posOffset>
            </wp:positionH>
            <wp:positionV relativeFrom="paragraph">
              <wp:posOffset>-130175</wp:posOffset>
            </wp:positionV>
            <wp:extent cx="3315335" cy="2187575"/>
            <wp:effectExtent l="0" t="0" r="0" b="3175"/>
            <wp:wrapSquare wrapText="bothSides"/>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335" cy="218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5C4B03">
      <w:pPr>
        <w:ind w:firstLine="709"/>
        <w:jc w:val="both"/>
      </w:pPr>
    </w:p>
    <w:p w:rsidR="005C4B03" w:rsidRDefault="005C4B03" w:rsidP="008A1CCC">
      <w:pPr>
        <w:ind w:firstLine="709"/>
        <w:jc w:val="both"/>
        <w:outlineLvl w:val="0"/>
      </w:pPr>
      <w:r>
        <w:t xml:space="preserve">Рисунок </w:t>
      </w:r>
      <w:r w:rsidR="00796ACE">
        <w:t>2</w:t>
      </w:r>
      <w:r>
        <w:t>.</w:t>
      </w:r>
      <w:r w:rsidR="00796ACE">
        <w:t xml:space="preserve"> -</w:t>
      </w:r>
      <w:r>
        <w:t xml:space="preserve"> Зона покрытия спутниковым телевещанием терр</w:t>
      </w:r>
      <w:r>
        <w:t>и</w:t>
      </w:r>
      <w:r>
        <w:t>тории Казахстана.</w:t>
      </w:r>
    </w:p>
    <w:p w:rsidR="005C4B03" w:rsidRDefault="005C4B03" w:rsidP="005C4B03">
      <w:pPr>
        <w:ind w:firstLine="709"/>
        <w:jc w:val="both"/>
      </w:pPr>
    </w:p>
    <w:p w:rsidR="005C4B03" w:rsidRDefault="005C4B03" w:rsidP="005C4B03">
      <w:pPr>
        <w:ind w:firstLine="709"/>
        <w:jc w:val="both"/>
      </w:pPr>
      <w:r>
        <w:t>КАТЕЛКО осуществляет перегоны аудио и видео материалов по спутниковому к</w:t>
      </w:r>
      <w:r>
        <w:t>а</w:t>
      </w:r>
      <w:r>
        <w:t>налу между телевизионными станциями в городах А</w:t>
      </w:r>
      <w:r>
        <w:t>с</w:t>
      </w:r>
      <w:r>
        <w:t>тана, Алматы, Усть-Каменогорск, Петропавловск и Караганда. Во</w:t>
      </w:r>
      <w:r>
        <w:t>з</w:t>
      </w:r>
      <w:r>
        <w:t>можны также перегоны из указанных городов в города, находящиеся в з</w:t>
      </w:r>
      <w:r>
        <w:t>о</w:t>
      </w:r>
      <w:r>
        <w:t>не охвата Spot 2 спутника Intelsat-904.</w:t>
      </w:r>
    </w:p>
    <w:p w:rsidR="005C4B03" w:rsidRDefault="005C4B03" w:rsidP="005C4B03">
      <w:pPr>
        <w:ind w:firstLine="709"/>
        <w:jc w:val="both"/>
      </w:pPr>
      <w:r>
        <w:t>Система Многоканального Спутникового Телевидения непосредственного вещания (DTH) «Кателко Плюс» позволяет получать более 30 каналов телевидения и радио в ци</w:t>
      </w:r>
      <w:r>
        <w:t>ф</w:t>
      </w:r>
      <w:r>
        <w:t>ровом формате DigiCipher II на антенну небольшого размера на всей территории Респу</w:t>
      </w:r>
      <w:r>
        <w:t>б</w:t>
      </w:r>
      <w:r>
        <w:t>лики Казахстан и в приграничных государствах.</w:t>
      </w:r>
    </w:p>
    <w:p w:rsidR="005C4B03" w:rsidRDefault="005C4B03" w:rsidP="005C4B03">
      <w:pPr>
        <w:ind w:firstLine="709"/>
        <w:jc w:val="both"/>
      </w:pPr>
      <w:r>
        <w:t>Начиная с 2000 года, КАТЕЛКО обеспечивает передачу канала учебного спутник</w:t>
      </w:r>
      <w:r>
        <w:t>о</w:t>
      </w:r>
      <w:r>
        <w:t>вого телевидения, реализуя проект дистанционного обучения для школ Республики.</w:t>
      </w:r>
    </w:p>
    <w:p w:rsidR="005C4B03" w:rsidRDefault="005C4B03" w:rsidP="005C4B03">
      <w:pPr>
        <w:ind w:firstLine="720"/>
        <w:jc w:val="both"/>
      </w:pPr>
    </w:p>
    <w:p w:rsidR="005C4B03" w:rsidRDefault="005C4B03" w:rsidP="008A1CCC">
      <w:pPr>
        <w:ind w:firstLine="720"/>
        <w:jc w:val="both"/>
        <w:outlineLvl w:val="0"/>
      </w:pPr>
      <w:r>
        <w:lastRenderedPageBreak/>
        <w:t xml:space="preserve">Таблица </w:t>
      </w:r>
      <w:r w:rsidR="00A928A1">
        <w:t>2</w:t>
      </w:r>
      <w:r>
        <w:t>. - Пакеты телевизионных программ КАТЕЛКО</w:t>
      </w:r>
    </w:p>
    <w:p w:rsidR="005C4B03" w:rsidRDefault="005C4B03" w:rsidP="005C4B03">
      <w:pPr>
        <w:jc w:val="center"/>
      </w:pPr>
      <w:r>
        <w:t>Базовый пакет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648"/>
        <w:gridCol w:w="1167"/>
        <w:gridCol w:w="1657"/>
        <w:gridCol w:w="1999"/>
        <w:gridCol w:w="1219"/>
      </w:tblGrid>
      <w:tr w:rsidR="005C4B03" w:rsidRPr="00C21D76">
        <w:tblPrEx>
          <w:tblCellMar>
            <w:top w:w="0" w:type="dxa"/>
            <w:bottom w:w="0" w:type="dxa"/>
          </w:tblCellMar>
        </w:tblPrEx>
        <w:tc>
          <w:tcPr>
            <w:tcW w:w="880" w:type="dxa"/>
          </w:tcPr>
          <w:p w:rsidR="005C4B03" w:rsidRPr="00C21D76" w:rsidRDefault="005C4B03" w:rsidP="00697399">
            <w:pPr>
              <w:jc w:val="center"/>
              <w:rPr>
                <w:bCs/>
              </w:rPr>
            </w:pPr>
            <w:r w:rsidRPr="00C21D76">
              <w:rPr>
                <w:bCs/>
              </w:rPr>
              <w:t>№№</w:t>
            </w:r>
          </w:p>
          <w:p w:rsidR="005C4B03" w:rsidRPr="00C21D76" w:rsidRDefault="005C4B03" w:rsidP="00697399">
            <w:pPr>
              <w:jc w:val="center"/>
            </w:pPr>
            <w:r w:rsidRPr="00C21D76">
              <w:rPr>
                <w:bCs/>
              </w:rPr>
              <w:t>п/п</w:t>
            </w:r>
          </w:p>
        </w:tc>
        <w:tc>
          <w:tcPr>
            <w:tcW w:w="2648" w:type="dxa"/>
          </w:tcPr>
          <w:p w:rsidR="005C4B03" w:rsidRPr="00C21D76" w:rsidRDefault="005C4B03" w:rsidP="00697399">
            <w:pPr>
              <w:pStyle w:val="1"/>
              <w:rPr>
                <w:b w:val="0"/>
                <w:szCs w:val="24"/>
              </w:rPr>
            </w:pPr>
            <w:r w:rsidRPr="00C21D76">
              <w:rPr>
                <w:b w:val="0"/>
                <w:szCs w:val="24"/>
              </w:rPr>
              <w:t>Наименование кан</w:t>
            </w:r>
            <w:r w:rsidRPr="00C21D76">
              <w:rPr>
                <w:b w:val="0"/>
                <w:szCs w:val="24"/>
              </w:rPr>
              <w:t>а</w:t>
            </w:r>
            <w:r w:rsidRPr="00C21D76">
              <w:rPr>
                <w:b w:val="0"/>
                <w:szCs w:val="24"/>
              </w:rPr>
              <w:t>ла</w:t>
            </w:r>
          </w:p>
        </w:tc>
        <w:tc>
          <w:tcPr>
            <w:tcW w:w="1167" w:type="dxa"/>
          </w:tcPr>
          <w:p w:rsidR="005C4B03" w:rsidRPr="00C21D76" w:rsidRDefault="005C4B03" w:rsidP="00697399">
            <w:pPr>
              <w:pStyle w:val="2"/>
              <w:ind w:firstLine="0"/>
              <w:rPr>
                <w:b w:val="0"/>
                <w:szCs w:val="24"/>
              </w:rPr>
            </w:pPr>
            <w:r w:rsidRPr="00C21D76">
              <w:rPr>
                <w:b w:val="0"/>
                <w:szCs w:val="24"/>
              </w:rPr>
              <w:t>Номер</w:t>
            </w:r>
          </w:p>
          <w:p w:rsidR="005C4B03" w:rsidRPr="00C21D76" w:rsidRDefault="005C4B03" w:rsidP="00697399">
            <w:pPr>
              <w:jc w:val="center"/>
              <w:rPr>
                <w:bCs/>
              </w:rPr>
            </w:pPr>
            <w:r w:rsidRPr="00C21D76">
              <w:rPr>
                <w:bCs/>
              </w:rPr>
              <w:t>канала</w:t>
            </w:r>
          </w:p>
        </w:tc>
        <w:tc>
          <w:tcPr>
            <w:tcW w:w="1657" w:type="dxa"/>
          </w:tcPr>
          <w:p w:rsidR="005C4B03" w:rsidRPr="00C21D76" w:rsidRDefault="005C4B03" w:rsidP="00697399">
            <w:pPr>
              <w:jc w:val="center"/>
            </w:pPr>
            <w:r w:rsidRPr="00C21D76">
              <w:rPr>
                <w:bCs/>
              </w:rPr>
              <w:t>Обозн. IPG</w:t>
            </w:r>
          </w:p>
        </w:tc>
        <w:tc>
          <w:tcPr>
            <w:tcW w:w="1999" w:type="dxa"/>
          </w:tcPr>
          <w:p w:rsidR="005C4B03" w:rsidRPr="00C21D76" w:rsidRDefault="005C4B03" w:rsidP="00697399">
            <w:pPr>
              <w:pStyle w:val="3"/>
              <w:rPr>
                <w:b w:val="0"/>
                <w:sz w:val="24"/>
                <w:szCs w:val="24"/>
              </w:rPr>
            </w:pPr>
            <w:r w:rsidRPr="00C21D76">
              <w:rPr>
                <w:b w:val="0"/>
                <w:sz w:val="24"/>
                <w:szCs w:val="24"/>
              </w:rPr>
              <w:t>Наполнение</w:t>
            </w:r>
          </w:p>
          <w:p w:rsidR="005C4B03" w:rsidRPr="00C21D76" w:rsidRDefault="005C4B03" w:rsidP="00697399">
            <w:pPr>
              <w:widowControl w:val="0"/>
              <w:autoSpaceDE w:val="0"/>
              <w:autoSpaceDN w:val="0"/>
              <w:adjustRightInd w:val="0"/>
              <w:spacing w:before="20" w:line="260" w:lineRule="auto"/>
              <w:rPr>
                <w:rFonts w:ascii="Arial" w:hAnsi="Arial" w:cs="Arial"/>
                <w:bCs/>
              </w:rPr>
            </w:pPr>
          </w:p>
        </w:tc>
        <w:tc>
          <w:tcPr>
            <w:tcW w:w="1219" w:type="dxa"/>
          </w:tcPr>
          <w:p w:rsidR="005C4B03" w:rsidRPr="00C21D76" w:rsidRDefault="005C4B03" w:rsidP="00697399">
            <w:pPr>
              <w:pStyle w:val="3"/>
              <w:widowControl/>
              <w:autoSpaceDE/>
              <w:autoSpaceDN/>
              <w:adjustRightInd/>
              <w:rPr>
                <w:b w:val="0"/>
                <w:sz w:val="24"/>
                <w:szCs w:val="24"/>
              </w:rPr>
            </w:pPr>
            <w:r w:rsidRPr="00C21D76">
              <w:rPr>
                <w:b w:val="0"/>
                <w:sz w:val="24"/>
                <w:szCs w:val="24"/>
              </w:rPr>
              <w:t>Язык</w:t>
            </w:r>
          </w:p>
        </w:tc>
      </w:tr>
      <w:tr w:rsidR="005C4B03">
        <w:tblPrEx>
          <w:tblCellMar>
            <w:top w:w="0" w:type="dxa"/>
            <w:bottom w:w="0" w:type="dxa"/>
          </w:tblCellMar>
        </w:tblPrEx>
        <w:tc>
          <w:tcPr>
            <w:tcW w:w="880" w:type="dxa"/>
          </w:tcPr>
          <w:p w:rsidR="005C4B03" w:rsidRDefault="005C4B03" w:rsidP="00697399">
            <w:pPr>
              <w:jc w:val="center"/>
              <w:rPr>
                <w:b/>
                <w:bCs/>
                <w:sz w:val="20"/>
              </w:rPr>
            </w:pPr>
            <w:r>
              <w:rPr>
                <w:b/>
                <w:bCs/>
                <w:noProof/>
                <w:sz w:val="20"/>
                <w:szCs w:val="18"/>
              </w:rPr>
              <w:t>1</w:t>
            </w:r>
          </w:p>
        </w:tc>
        <w:tc>
          <w:tcPr>
            <w:tcW w:w="2648" w:type="dxa"/>
          </w:tcPr>
          <w:p w:rsidR="005C4B03" w:rsidRDefault="005C4B03" w:rsidP="00697399">
            <w:pPr>
              <w:jc w:val="center"/>
              <w:rPr>
                <w:b/>
                <w:bCs/>
                <w:sz w:val="20"/>
              </w:rPr>
            </w:pPr>
            <w:r>
              <w:rPr>
                <w:b/>
                <w:bCs/>
                <w:sz w:val="20"/>
                <w:szCs w:val="18"/>
              </w:rPr>
              <w:t>Хабар</w:t>
            </w:r>
          </w:p>
        </w:tc>
        <w:tc>
          <w:tcPr>
            <w:tcW w:w="1167" w:type="dxa"/>
          </w:tcPr>
          <w:p w:rsidR="005C4B03" w:rsidRDefault="005C4B03" w:rsidP="00697399">
            <w:pPr>
              <w:jc w:val="center"/>
              <w:rPr>
                <w:sz w:val="20"/>
              </w:rPr>
            </w:pPr>
            <w:r>
              <w:rPr>
                <w:noProof/>
                <w:sz w:val="20"/>
                <w:szCs w:val="18"/>
              </w:rPr>
              <w:t>101</w:t>
            </w:r>
          </w:p>
        </w:tc>
        <w:tc>
          <w:tcPr>
            <w:tcW w:w="1657" w:type="dxa"/>
          </w:tcPr>
          <w:p w:rsidR="005C4B03" w:rsidRDefault="005C4B03" w:rsidP="00697399">
            <w:pPr>
              <w:jc w:val="center"/>
              <w:rPr>
                <w:sz w:val="20"/>
              </w:rPr>
            </w:pPr>
            <w:r>
              <w:rPr>
                <w:sz w:val="20"/>
                <w:szCs w:val="18"/>
              </w:rPr>
              <w:t>KHBR</w:t>
            </w:r>
          </w:p>
        </w:tc>
        <w:tc>
          <w:tcPr>
            <w:tcW w:w="1999" w:type="dxa"/>
          </w:tcPr>
          <w:p w:rsidR="005C4B03" w:rsidRDefault="005C4B03" w:rsidP="00697399">
            <w:pPr>
              <w:jc w:val="center"/>
              <w:rPr>
                <w:sz w:val="20"/>
              </w:rPr>
            </w:pPr>
            <w:r>
              <w:rPr>
                <w:sz w:val="20"/>
                <w:szCs w:val="18"/>
              </w:rPr>
              <w:t>Хабар</w:t>
            </w:r>
          </w:p>
        </w:tc>
        <w:tc>
          <w:tcPr>
            <w:tcW w:w="1219" w:type="dxa"/>
          </w:tcPr>
          <w:p w:rsidR="005C4B03" w:rsidRDefault="005C4B03" w:rsidP="00697399">
            <w:pPr>
              <w:jc w:val="center"/>
              <w:rPr>
                <w:sz w:val="20"/>
              </w:rPr>
            </w:pPr>
            <w:r>
              <w:rPr>
                <w:sz w:val="20"/>
                <w:szCs w:val="18"/>
              </w:rPr>
              <w:t>каз/рус</w:t>
            </w:r>
          </w:p>
        </w:tc>
      </w:tr>
      <w:tr w:rsidR="005C4B03">
        <w:tblPrEx>
          <w:tblCellMar>
            <w:top w:w="0" w:type="dxa"/>
            <w:bottom w:w="0" w:type="dxa"/>
          </w:tblCellMar>
        </w:tblPrEx>
        <w:trPr>
          <w:trHeight w:val="57"/>
        </w:trPr>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 xml:space="preserve">2 </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 xml:space="preserve">ЕлАрна </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 xml:space="preserve">102 </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 xml:space="preserve">ELRN </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 xml:space="preserve">ЕлАрна </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 xml:space="preserve">каз/рус </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3</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Казахстан - ТВ</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103</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KAZ-1</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Казахстан - ТВ</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каз/рус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4</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КТК</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104</w:t>
            </w:r>
          </w:p>
        </w:tc>
        <w:tc>
          <w:tcPr>
            <w:tcW w:w="165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КТК</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КТК</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каз/рус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5</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noProof/>
                <w:sz w:val="20"/>
                <w:szCs w:val="18"/>
              </w:rPr>
              <w:t>1</w:t>
            </w:r>
            <w:r>
              <w:rPr>
                <w:b/>
                <w:bCs/>
                <w:sz w:val="20"/>
                <w:szCs w:val="18"/>
              </w:rPr>
              <w:t xml:space="preserve"> канал Евразия</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105</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1-Evr</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noProof/>
                <w:sz w:val="20"/>
                <w:szCs w:val="18"/>
              </w:rPr>
              <w:t>1</w:t>
            </w:r>
            <w:r>
              <w:rPr>
                <w:sz w:val="20"/>
                <w:szCs w:val="18"/>
              </w:rPr>
              <w:t xml:space="preserve"> канал Евразия</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каз/рус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6</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Рахат ТВ</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114</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RAKHAT</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Рахат ТВ</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каз/рус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7</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НТК</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138</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NTK</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НТК</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каз/рус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8</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РТР</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111</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RTR</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РТР</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9</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НТВ</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112</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NTV</w:t>
            </w:r>
          </w:p>
        </w:tc>
        <w:tc>
          <w:tcPr>
            <w:tcW w:w="199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НТВ</w:t>
            </w:r>
          </w:p>
        </w:tc>
        <w:tc>
          <w:tcPr>
            <w:tcW w:w="121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10</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Cartoon Network</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121</w:t>
            </w:r>
          </w:p>
        </w:tc>
        <w:tc>
          <w:tcPr>
            <w:tcW w:w="165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CARTN</w:t>
            </w:r>
          </w:p>
        </w:tc>
        <w:tc>
          <w:tcPr>
            <w:tcW w:w="199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Cartoon Network</w:t>
            </w:r>
          </w:p>
        </w:tc>
        <w:tc>
          <w:tcPr>
            <w:tcW w:w="121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англ</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40" w:line="260" w:lineRule="auto"/>
              <w:jc w:val="center"/>
              <w:rPr>
                <w:b/>
                <w:bCs/>
                <w:noProof/>
                <w:sz w:val="20"/>
                <w:szCs w:val="18"/>
                <w:lang w:val="en-US"/>
              </w:rPr>
            </w:pPr>
            <w:r>
              <w:rPr>
                <w:b/>
                <w:bCs/>
                <w:noProof/>
                <w:sz w:val="20"/>
                <w:szCs w:val="18"/>
                <w:lang w:val="en-US"/>
              </w:rPr>
              <w:t>11</w:t>
            </w:r>
          </w:p>
        </w:tc>
        <w:tc>
          <w:tcPr>
            <w:tcW w:w="2648" w:type="dxa"/>
          </w:tcPr>
          <w:p w:rsidR="005C4B03" w:rsidRDefault="005C4B03" w:rsidP="00697399">
            <w:pPr>
              <w:widowControl w:val="0"/>
              <w:autoSpaceDE w:val="0"/>
              <w:autoSpaceDN w:val="0"/>
              <w:adjustRightInd w:val="0"/>
              <w:spacing w:before="40" w:line="260" w:lineRule="auto"/>
              <w:jc w:val="center"/>
              <w:rPr>
                <w:b/>
                <w:bCs/>
                <w:sz w:val="20"/>
                <w:szCs w:val="18"/>
                <w:lang w:val="en-US"/>
              </w:rPr>
            </w:pPr>
            <w:r>
              <w:rPr>
                <w:b/>
                <w:bCs/>
                <w:sz w:val="20"/>
                <w:szCs w:val="18"/>
                <w:lang w:val="en-US"/>
              </w:rPr>
              <w:t>Eurosport Eurospor</w:t>
            </w:r>
            <w:r>
              <w:rPr>
                <w:b/>
                <w:bCs/>
                <w:sz w:val="20"/>
                <w:szCs w:val="18"/>
                <w:lang w:val="en-US"/>
              </w:rPr>
              <w:t>t</w:t>
            </w:r>
            <w:r>
              <w:rPr>
                <w:b/>
                <w:bCs/>
                <w:sz w:val="20"/>
                <w:szCs w:val="18"/>
                <w:lang w:val="en-US"/>
              </w:rPr>
              <w:t>news</w:t>
            </w:r>
          </w:p>
        </w:tc>
        <w:tc>
          <w:tcPr>
            <w:tcW w:w="1167" w:type="dxa"/>
          </w:tcPr>
          <w:p w:rsidR="005C4B03" w:rsidRDefault="005C4B03" w:rsidP="00697399">
            <w:pPr>
              <w:widowControl w:val="0"/>
              <w:autoSpaceDE w:val="0"/>
              <w:autoSpaceDN w:val="0"/>
              <w:adjustRightInd w:val="0"/>
              <w:spacing w:before="40" w:line="260" w:lineRule="auto"/>
              <w:jc w:val="center"/>
              <w:rPr>
                <w:noProof/>
                <w:sz w:val="20"/>
                <w:szCs w:val="18"/>
                <w:lang w:val="en-US"/>
              </w:rPr>
            </w:pPr>
            <w:r>
              <w:rPr>
                <w:noProof/>
                <w:sz w:val="20"/>
                <w:szCs w:val="18"/>
                <w:lang w:val="en-US"/>
              </w:rPr>
              <w:t>131</w:t>
            </w:r>
          </w:p>
        </w:tc>
        <w:tc>
          <w:tcPr>
            <w:tcW w:w="1657" w:type="dxa"/>
          </w:tcPr>
          <w:p w:rsidR="005C4B03" w:rsidRDefault="005C4B03" w:rsidP="00697399">
            <w:pPr>
              <w:widowControl w:val="0"/>
              <w:autoSpaceDE w:val="0"/>
              <w:autoSpaceDN w:val="0"/>
              <w:adjustRightInd w:val="0"/>
              <w:spacing w:before="40" w:line="260" w:lineRule="auto"/>
              <w:jc w:val="center"/>
              <w:rPr>
                <w:sz w:val="20"/>
                <w:szCs w:val="18"/>
                <w:lang w:val="en-US"/>
              </w:rPr>
            </w:pPr>
            <w:r>
              <w:rPr>
                <w:sz w:val="20"/>
                <w:szCs w:val="18"/>
                <w:lang w:val="en-US"/>
              </w:rPr>
              <w:t>ESmix</w:t>
            </w:r>
          </w:p>
        </w:tc>
        <w:tc>
          <w:tcPr>
            <w:tcW w:w="1999" w:type="dxa"/>
          </w:tcPr>
          <w:p w:rsidR="005C4B03" w:rsidRDefault="005C4B03" w:rsidP="00697399">
            <w:pPr>
              <w:widowControl w:val="0"/>
              <w:autoSpaceDE w:val="0"/>
              <w:autoSpaceDN w:val="0"/>
              <w:adjustRightInd w:val="0"/>
              <w:spacing w:before="40" w:line="260" w:lineRule="auto"/>
              <w:jc w:val="center"/>
              <w:rPr>
                <w:sz w:val="20"/>
                <w:szCs w:val="18"/>
                <w:lang w:val="en-US"/>
              </w:rPr>
            </w:pPr>
            <w:r>
              <w:rPr>
                <w:sz w:val="20"/>
                <w:szCs w:val="18"/>
                <w:lang w:val="en-US"/>
              </w:rPr>
              <w:t>Eurosport Eurospor</w:t>
            </w:r>
            <w:r>
              <w:rPr>
                <w:sz w:val="20"/>
                <w:szCs w:val="18"/>
                <w:lang w:val="en-US"/>
              </w:rPr>
              <w:t>t</w:t>
            </w:r>
            <w:r>
              <w:rPr>
                <w:sz w:val="20"/>
                <w:szCs w:val="18"/>
                <w:lang w:val="en-US"/>
              </w:rPr>
              <w:t>news</w:t>
            </w:r>
          </w:p>
        </w:tc>
        <w:tc>
          <w:tcPr>
            <w:tcW w:w="1219" w:type="dxa"/>
          </w:tcPr>
          <w:p w:rsidR="005C4B03" w:rsidRDefault="005C4B03" w:rsidP="00697399">
            <w:pPr>
              <w:widowControl w:val="0"/>
              <w:autoSpaceDE w:val="0"/>
              <w:autoSpaceDN w:val="0"/>
              <w:adjustRightInd w:val="0"/>
              <w:spacing w:before="40" w:line="260" w:lineRule="auto"/>
              <w:jc w:val="center"/>
              <w:rPr>
                <w:sz w:val="20"/>
                <w:szCs w:val="18"/>
              </w:rPr>
            </w:pPr>
            <w:r>
              <w:rPr>
                <w:sz w:val="20"/>
                <w:szCs w:val="18"/>
              </w:rPr>
              <w:t>рус 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12</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MCM</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139</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MCM</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MCM</w:t>
            </w:r>
          </w:p>
        </w:tc>
        <w:tc>
          <w:tcPr>
            <w:tcW w:w="1219" w:type="dxa"/>
          </w:tcPr>
          <w:p w:rsidR="005C4B03" w:rsidRDefault="005C4B03" w:rsidP="00697399">
            <w:pPr>
              <w:widowControl w:val="0"/>
              <w:autoSpaceDE w:val="0"/>
              <w:autoSpaceDN w:val="0"/>
              <w:adjustRightInd w:val="0"/>
              <w:spacing w:before="20" w:line="260" w:lineRule="auto"/>
              <w:jc w:val="center"/>
              <w:rPr>
                <w:smallCaps/>
                <w:sz w:val="20"/>
                <w:szCs w:val="18"/>
              </w:rPr>
            </w:pPr>
            <w:r>
              <w:rPr>
                <w:smallCaps/>
                <w:sz w:val="20"/>
                <w:szCs w:val="18"/>
              </w:rPr>
              <w:t>фр</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13</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Travel Channel</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140</w:t>
            </w:r>
          </w:p>
        </w:tc>
        <w:tc>
          <w:tcPr>
            <w:tcW w:w="165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Travel</w:t>
            </w:r>
          </w:p>
        </w:tc>
        <w:tc>
          <w:tcPr>
            <w:tcW w:w="1999" w:type="dxa"/>
          </w:tcPr>
          <w:p w:rsidR="005C4B03" w:rsidRDefault="005C4B03" w:rsidP="00697399">
            <w:pPr>
              <w:widowControl w:val="0"/>
              <w:autoSpaceDE w:val="0"/>
              <w:autoSpaceDN w:val="0"/>
              <w:adjustRightInd w:val="0"/>
              <w:spacing w:before="20" w:line="260" w:lineRule="auto"/>
              <w:jc w:val="center"/>
              <w:rPr>
                <w:sz w:val="20"/>
                <w:szCs w:val="18"/>
                <w:lang w:val="en-US"/>
              </w:rPr>
            </w:pPr>
            <w:r>
              <w:rPr>
                <w:lang w:val="en-US"/>
              </w:rPr>
              <w:t>Travel Channel</w:t>
            </w:r>
          </w:p>
        </w:tc>
        <w:tc>
          <w:tcPr>
            <w:tcW w:w="121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рус</w:t>
            </w:r>
            <w:r>
              <w:rPr>
                <w:sz w:val="20"/>
                <w:szCs w:val="18"/>
                <w:lang w:val="en-US"/>
              </w:rPr>
              <w:t>/</w:t>
            </w:r>
            <w:r>
              <w:rPr>
                <w:sz w:val="20"/>
                <w:szCs w:val="18"/>
              </w:rPr>
              <w:t>англ</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14</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Детский мир</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143</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CHILD</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Детский мир</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рус</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15</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Discovery Channel</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147</w:t>
            </w:r>
          </w:p>
        </w:tc>
        <w:tc>
          <w:tcPr>
            <w:tcW w:w="165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DSC-R</w:t>
            </w:r>
          </w:p>
        </w:tc>
        <w:tc>
          <w:tcPr>
            <w:tcW w:w="199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Discovery Channel</w:t>
            </w:r>
          </w:p>
        </w:tc>
        <w:tc>
          <w:tcPr>
            <w:tcW w:w="121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рус</w:t>
            </w:r>
            <w:r>
              <w:rPr>
                <w:sz w:val="20"/>
                <w:szCs w:val="18"/>
                <w:lang w:val="en-US"/>
              </w:rPr>
              <w:t>/</w:t>
            </w:r>
            <w:r>
              <w:rPr>
                <w:sz w:val="20"/>
                <w:szCs w:val="18"/>
              </w:rPr>
              <w:t>англ</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16</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Animal Planet</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152</w:t>
            </w:r>
          </w:p>
        </w:tc>
        <w:tc>
          <w:tcPr>
            <w:tcW w:w="165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APLNT</w:t>
            </w:r>
          </w:p>
        </w:tc>
        <w:tc>
          <w:tcPr>
            <w:tcW w:w="199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Animal Planet</w:t>
            </w:r>
          </w:p>
        </w:tc>
        <w:tc>
          <w:tcPr>
            <w:tcW w:w="1219"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рус</w:t>
            </w:r>
            <w:r>
              <w:rPr>
                <w:sz w:val="20"/>
                <w:szCs w:val="18"/>
                <w:lang w:val="en-US"/>
              </w:rPr>
              <w:t>/</w:t>
            </w:r>
            <w:r>
              <w:rPr>
                <w:sz w:val="20"/>
                <w:szCs w:val="18"/>
              </w:rPr>
              <w:t>англ</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40" w:line="260" w:lineRule="auto"/>
              <w:jc w:val="center"/>
              <w:rPr>
                <w:b/>
                <w:bCs/>
                <w:noProof/>
                <w:sz w:val="20"/>
                <w:szCs w:val="18"/>
                <w:lang w:val="en-US"/>
              </w:rPr>
            </w:pPr>
            <w:r>
              <w:rPr>
                <w:b/>
                <w:bCs/>
                <w:noProof/>
                <w:sz w:val="20"/>
                <w:szCs w:val="18"/>
                <w:lang w:val="en-US"/>
              </w:rPr>
              <w:t>17</w:t>
            </w:r>
          </w:p>
        </w:tc>
        <w:tc>
          <w:tcPr>
            <w:tcW w:w="2648" w:type="dxa"/>
          </w:tcPr>
          <w:p w:rsidR="005C4B03" w:rsidRDefault="005C4B03" w:rsidP="00697399">
            <w:pPr>
              <w:widowControl w:val="0"/>
              <w:autoSpaceDE w:val="0"/>
              <w:autoSpaceDN w:val="0"/>
              <w:adjustRightInd w:val="0"/>
              <w:spacing w:before="40" w:line="260" w:lineRule="auto"/>
              <w:jc w:val="center"/>
              <w:rPr>
                <w:b/>
                <w:bCs/>
                <w:sz w:val="20"/>
                <w:szCs w:val="18"/>
                <w:lang w:val="en-US"/>
              </w:rPr>
            </w:pPr>
            <w:r>
              <w:rPr>
                <w:b/>
                <w:bCs/>
                <w:sz w:val="20"/>
                <w:szCs w:val="18"/>
              </w:rPr>
              <w:t>Культура</w:t>
            </w:r>
            <w:r>
              <w:rPr>
                <w:b/>
                <w:bCs/>
                <w:sz w:val="20"/>
                <w:szCs w:val="18"/>
                <w:lang w:val="en-US"/>
              </w:rPr>
              <w:t xml:space="preserve"> Paris Pr</w:t>
            </w:r>
            <w:r>
              <w:rPr>
                <w:b/>
                <w:bCs/>
                <w:sz w:val="20"/>
                <w:szCs w:val="18"/>
                <w:lang w:val="en-US"/>
              </w:rPr>
              <w:t>e</w:t>
            </w:r>
            <w:r>
              <w:rPr>
                <w:b/>
                <w:bCs/>
                <w:sz w:val="20"/>
                <w:szCs w:val="18"/>
                <w:lang w:val="en-US"/>
              </w:rPr>
              <w:t>mier</w:t>
            </w:r>
          </w:p>
        </w:tc>
        <w:tc>
          <w:tcPr>
            <w:tcW w:w="1167" w:type="dxa"/>
          </w:tcPr>
          <w:p w:rsidR="005C4B03" w:rsidRDefault="005C4B03" w:rsidP="00697399">
            <w:pPr>
              <w:widowControl w:val="0"/>
              <w:autoSpaceDE w:val="0"/>
              <w:autoSpaceDN w:val="0"/>
              <w:adjustRightInd w:val="0"/>
              <w:spacing w:before="40" w:line="260" w:lineRule="auto"/>
              <w:jc w:val="center"/>
              <w:rPr>
                <w:noProof/>
                <w:sz w:val="20"/>
                <w:szCs w:val="18"/>
                <w:lang w:val="en-US"/>
              </w:rPr>
            </w:pPr>
            <w:r>
              <w:rPr>
                <w:noProof/>
                <w:sz w:val="20"/>
                <w:szCs w:val="18"/>
                <w:lang w:val="en-US"/>
              </w:rPr>
              <w:t>157</w:t>
            </w:r>
          </w:p>
        </w:tc>
        <w:tc>
          <w:tcPr>
            <w:tcW w:w="1657" w:type="dxa"/>
          </w:tcPr>
          <w:p w:rsidR="005C4B03" w:rsidRDefault="005C4B03" w:rsidP="00697399">
            <w:pPr>
              <w:widowControl w:val="0"/>
              <w:autoSpaceDE w:val="0"/>
              <w:autoSpaceDN w:val="0"/>
              <w:adjustRightInd w:val="0"/>
              <w:spacing w:before="40" w:line="260" w:lineRule="auto"/>
              <w:jc w:val="center"/>
              <w:rPr>
                <w:sz w:val="20"/>
                <w:szCs w:val="18"/>
                <w:lang w:val="en-US"/>
              </w:rPr>
            </w:pPr>
            <w:r>
              <w:rPr>
                <w:sz w:val="20"/>
                <w:szCs w:val="18"/>
                <w:lang w:val="en-US"/>
              </w:rPr>
              <w:t>KULTPP</w:t>
            </w:r>
          </w:p>
        </w:tc>
        <w:tc>
          <w:tcPr>
            <w:tcW w:w="1999" w:type="dxa"/>
          </w:tcPr>
          <w:p w:rsidR="005C4B03" w:rsidRDefault="005C4B03" w:rsidP="00697399">
            <w:pPr>
              <w:widowControl w:val="0"/>
              <w:autoSpaceDE w:val="0"/>
              <w:autoSpaceDN w:val="0"/>
              <w:adjustRightInd w:val="0"/>
              <w:spacing w:before="40" w:line="260" w:lineRule="auto"/>
              <w:jc w:val="center"/>
              <w:rPr>
                <w:sz w:val="20"/>
                <w:szCs w:val="18"/>
                <w:lang w:val="en-US"/>
              </w:rPr>
            </w:pPr>
            <w:r>
              <w:rPr>
                <w:sz w:val="20"/>
                <w:szCs w:val="18"/>
              </w:rPr>
              <w:t>Культура</w:t>
            </w:r>
            <w:r>
              <w:rPr>
                <w:sz w:val="20"/>
                <w:szCs w:val="18"/>
                <w:lang w:val="en-US"/>
              </w:rPr>
              <w:t xml:space="preserve"> Paris Premier</w:t>
            </w:r>
          </w:p>
        </w:tc>
        <w:tc>
          <w:tcPr>
            <w:tcW w:w="1219" w:type="dxa"/>
          </w:tcPr>
          <w:p w:rsidR="005C4B03" w:rsidRDefault="005C4B03" w:rsidP="00697399">
            <w:pPr>
              <w:widowControl w:val="0"/>
              <w:autoSpaceDE w:val="0"/>
              <w:autoSpaceDN w:val="0"/>
              <w:adjustRightInd w:val="0"/>
              <w:spacing w:before="40" w:line="260" w:lineRule="auto"/>
              <w:jc w:val="center"/>
              <w:rPr>
                <w:smallCaps/>
                <w:sz w:val="20"/>
                <w:szCs w:val="18"/>
              </w:rPr>
            </w:pPr>
            <w:r>
              <w:rPr>
                <w:sz w:val="20"/>
                <w:szCs w:val="18"/>
              </w:rPr>
              <w:t>рус/фр</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18</w:t>
            </w:r>
          </w:p>
          <w:p w:rsidR="005C4B03" w:rsidRDefault="005C4B03" w:rsidP="00697399">
            <w:pPr>
              <w:widowControl w:val="0"/>
              <w:autoSpaceDE w:val="0"/>
              <w:autoSpaceDN w:val="0"/>
              <w:adjustRightInd w:val="0"/>
              <w:spacing w:before="20" w:line="260" w:lineRule="auto"/>
              <w:jc w:val="center"/>
              <w:rPr>
                <w:b/>
                <w:bCs/>
                <w:noProof/>
                <w:sz w:val="20"/>
                <w:szCs w:val="18"/>
              </w:rPr>
            </w:pP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ВВС</w:t>
            </w:r>
          </w:p>
          <w:p w:rsidR="005C4B03" w:rsidRDefault="005C4B03" w:rsidP="00697399">
            <w:pPr>
              <w:widowControl w:val="0"/>
              <w:autoSpaceDE w:val="0"/>
              <w:autoSpaceDN w:val="0"/>
              <w:adjustRightInd w:val="0"/>
              <w:spacing w:before="20" w:line="260" w:lineRule="auto"/>
              <w:jc w:val="center"/>
              <w:rPr>
                <w:b/>
                <w:bCs/>
                <w:sz w:val="20"/>
                <w:szCs w:val="18"/>
              </w:rPr>
            </w:pP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186</w:t>
            </w:r>
          </w:p>
          <w:p w:rsidR="005C4B03" w:rsidRDefault="005C4B03" w:rsidP="00697399">
            <w:pPr>
              <w:widowControl w:val="0"/>
              <w:autoSpaceDE w:val="0"/>
              <w:autoSpaceDN w:val="0"/>
              <w:adjustRightInd w:val="0"/>
              <w:spacing w:before="20" w:line="260" w:lineRule="auto"/>
              <w:jc w:val="center"/>
              <w:rPr>
                <w:noProof/>
                <w:sz w:val="20"/>
                <w:szCs w:val="18"/>
              </w:rPr>
            </w:pP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KTL2</w:t>
            </w:r>
          </w:p>
          <w:p w:rsidR="005C4B03" w:rsidRDefault="005C4B03" w:rsidP="00697399">
            <w:pPr>
              <w:widowControl w:val="0"/>
              <w:autoSpaceDE w:val="0"/>
              <w:autoSpaceDN w:val="0"/>
              <w:adjustRightInd w:val="0"/>
              <w:spacing w:before="20" w:line="260" w:lineRule="auto"/>
              <w:jc w:val="center"/>
              <w:rPr>
                <w:sz w:val="20"/>
                <w:szCs w:val="18"/>
              </w:rPr>
            </w:pP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BBC(08.00-15.00; 18.45-08.00)</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рус/англ</w:t>
            </w: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19</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MTV Россия</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198</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MTV</w:t>
            </w:r>
          </w:p>
        </w:tc>
        <w:tc>
          <w:tcPr>
            <w:tcW w:w="199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MTV (до 16 часов в сутки)</w:t>
            </w:r>
          </w:p>
        </w:tc>
        <w:tc>
          <w:tcPr>
            <w:tcW w:w="1219"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рус</w:t>
            </w:r>
          </w:p>
          <w:p w:rsidR="005C4B03" w:rsidRDefault="005C4B03" w:rsidP="00697399">
            <w:pPr>
              <w:widowControl w:val="0"/>
              <w:autoSpaceDE w:val="0"/>
              <w:autoSpaceDN w:val="0"/>
              <w:adjustRightInd w:val="0"/>
              <w:spacing w:before="20" w:line="260" w:lineRule="auto"/>
              <w:jc w:val="center"/>
              <w:rPr>
                <w:sz w:val="20"/>
                <w:szCs w:val="18"/>
              </w:rPr>
            </w:pP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20</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Радио "Казахстан РВ"</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201</w:t>
            </w:r>
          </w:p>
          <w:p w:rsidR="005C4B03" w:rsidRDefault="005C4B03" w:rsidP="00697399">
            <w:pPr>
              <w:widowControl w:val="0"/>
              <w:autoSpaceDE w:val="0"/>
              <w:autoSpaceDN w:val="0"/>
              <w:adjustRightInd w:val="0"/>
              <w:spacing w:before="20" w:line="260" w:lineRule="auto"/>
              <w:jc w:val="center"/>
              <w:rPr>
                <w:noProof/>
                <w:sz w:val="20"/>
                <w:szCs w:val="18"/>
              </w:rPr>
            </w:pP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KZRV1</w:t>
            </w:r>
          </w:p>
          <w:p w:rsidR="005C4B03" w:rsidRDefault="005C4B03" w:rsidP="00697399">
            <w:pPr>
              <w:widowControl w:val="0"/>
              <w:autoSpaceDE w:val="0"/>
              <w:autoSpaceDN w:val="0"/>
              <w:adjustRightInd w:val="0"/>
              <w:spacing w:before="20" w:line="260" w:lineRule="auto"/>
              <w:jc w:val="center"/>
              <w:rPr>
                <w:sz w:val="20"/>
                <w:szCs w:val="18"/>
              </w:rPr>
            </w:pPr>
          </w:p>
        </w:tc>
        <w:tc>
          <w:tcPr>
            <w:tcW w:w="1999" w:type="dxa"/>
          </w:tcPr>
          <w:p w:rsidR="005C4B03" w:rsidRDefault="005C4B03" w:rsidP="00697399">
            <w:pPr>
              <w:jc w:val="center"/>
              <w:rPr>
                <w:sz w:val="20"/>
              </w:rPr>
            </w:pPr>
          </w:p>
        </w:tc>
        <w:tc>
          <w:tcPr>
            <w:tcW w:w="1219" w:type="dxa"/>
          </w:tcPr>
          <w:p w:rsidR="005C4B03" w:rsidRDefault="005C4B03" w:rsidP="00697399">
            <w:pPr>
              <w:jc w:val="center"/>
              <w:rPr>
                <w:sz w:val="20"/>
              </w:rPr>
            </w:pP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21</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Радио "Европа Плюс"</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206</w:t>
            </w: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EVRO+</w:t>
            </w:r>
          </w:p>
        </w:tc>
        <w:tc>
          <w:tcPr>
            <w:tcW w:w="1999" w:type="dxa"/>
          </w:tcPr>
          <w:p w:rsidR="005C4B03" w:rsidRDefault="005C4B03" w:rsidP="00697399">
            <w:pPr>
              <w:jc w:val="center"/>
              <w:rPr>
                <w:sz w:val="20"/>
              </w:rPr>
            </w:pPr>
          </w:p>
        </w:tc>
        <w:tc>
          <w:tcPr>
            <w:tcW w:w="1219" w:type="dxa"/>
          </w:tcPr>
          <w:p w:rsidR="005C4B03" w:rsidRDefault="005C4B03" w:rsidP="00697399">
            <w:pPr>
              <w:jc w:val="center"/>
              <w:rPr>
                <w:sz w:val="20"/>
              </w:rPr>
            </w:pPr>
          </w:p>
        </w:tc>
      </w:tr>
      <w:tr w:rsidR="005C4B03">
        <w:tblPrEx>
          <w:tblCellMar>
            <w:top w:w="0" w:type="dxa"/>
            <w:bottom w:w="0" w:type="dxa"/>
          </w:tblCellMar>
        </w:tblPrEx>
        <w:tc>
          <w:tcPr>
            <w:tcW w:w="880"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22</w:t>
            </w:r>
          </w:p>
        </w:tc>
        <w:tc>
          <w:tcPr>
            <w:tcW w:w="2648"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Радио "Русское радио Азия"</w:t>
            </w:r>
          </w:p>
        </w:tc>
        <w:tc>
          <w:tcPr>
            <w:tcW w:w="116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207</w:t>
            </w:r>
          </w:p>
          <w:p w:rsidR="005C4B03" w:rsidRDefault="005C4B03" w:rsidP="00697399">
            <w:pPr>
              <w:widowControl w:val="0"/>
              <w:autoSpaceDE w:val="0"/>
              <w:autoSpaceDN w:val="0"/>
              <w:adjustRightInd w:val="0"/>
              <w:spacing w:before="20" w:line="260" w:lineRule="auto"/>
              <w:jc w:val="center"/>
              <w:rPr>
                <w:noProof/>
                <w:sz w:val="20"/>
                <w:szCs w:val="18"/>
              </w:rPr>
            </w:pPr>
          </w:p>
        </w:tc>
        <w:tc>
          <w:tcPr>
            <w:tcW w:w="165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RussR</w:t>
            </w:r>
          </w:p>
          <w:p w:rsidR="005C4B03" w:rsidRDefault="005C4B03" w:rsidP="00697399">
            <w:pPr>
              <w:widowControl w:val="0"/>
              <w:autoSpaceDE w:val="0"/>
              <w:autoSpaceDN w:val="0"/>
              <w:adjustRightInd w:val="0"/>
              <w:spacing w:before="20" w:line="260" w:lineRule="auto"/>
              <w:jc w:val="center"/>
              <w:rPr>
                <w:sz w:val="20"/>
                <w:szCs w:val="18"/>
              </w:rPr>
            </w:pPr>
          </w:p>
        </w:tc>
        <w:tc>
          <w:tcPr>
            <w:tcW w:w="1999" w:type="dxa"/>
          </w:tcPr>
          <w:p w:rsidR="005C4B03" w:rsidRDefault="005C4B03" w:rsidP="00697399">
            <w:pPr>
              <w:jc w:val="center"/>
              <w:rPr>
                <w:sz w:val="20"/>
              </w:rPr>
            </w:pPr>
          </w:p>
        </w:tc>
        <w:tc>
          <w:tcPr>
            <w:tcW w:w="1219" w:type="dxa"/>
          </w:tcPr>
          <w:p w:rsidR="005C4B03" w:rsidRDefault="005C4B03" w:rsidP="00697399">
            <w:pPr>
              <w:jc w:val="center"/>
              <w:rPr>
                <w:sz w:val="20"/>
              </w:rPr>
            </w:pPr>
          </w:p>
        </w:tc>
      </w:tr>
    </w:tbl>
    <w:p w:rsidR="005C4B03" w:rsidRDefault="005C4B03" w:rsidP="005C4B03"/>
    <w:p w:rsidR="005C4B03" w:rsidRDefault="005C4B03" w:rsidP="008A1CCC">
      <w:pPr>
        <w:jc w:val="center"/>
        <w:outlineLvl w:val="0"/>
      </w:pPr>
      <w:r>
        <w:t>Дополнительные каналы</w:t>
      </w:r>
    </w:p>
    <w:p w:rsidR="005C4B03" w:rsidRDefault="005C4B03" w:rsidP="005C4B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127"/>
        <w:gridCol w:w="992"/>
        <w:gridCol w:w="1276"/>
        <w:gridCol w:w="3276"/>
        <w:gridCol w:w="1224"/>
      </w:tblGrid>
      <w:tr w:rsidR="005C4B03">
        <w:tblPrEx>
          <w:tblCellMar>
            <w:top w:w="0" w:type="dxa"/>
            <w:bottom w:w="0" w:type="dxa"/>
          </w:tblCellMar>
        </w:tblPrEx>
        <w:tc>
          <w:tcPr>
            <w:tcW w:w="675" w:type="dxa"/>
          </w:tcPr>
          <w:p w:rsidR="005C4B03" w:rsidRDefault="005C4B03" w:rsidP="00697399">
            <w:pPr>
              <w:jc w:val="center"/>
              <w:rPr>
                <w:b/>
                <w:bCs/>
                <w:sz w:val="20"/>
              </w:rPr>
            </w:pPr>
            <w:r>
              <w:rPr>
                <w:b/>
                <w:bCs/>
                <w:sz w:val="20"/>
              </w:rPr>
              <w:t>№№</w:t>
            </w:r>
          </w:p>
          <w:p w:rsidR="005C4B03" w:rsidRDefault="005C4B03" w:rsidP="00697399">
            <w:pPr>
              <w:jc w:val="center"/>
            </w:pPr>
            <w:r>
              <w:rPr>
                <w:b/>
                <w:bCs/>
                <w:sz w:val="20"/>
              </w:rPr>
              <w:t>п/п</w:t>
            </w:r>
          </w:p>
        </w:tc>
        <w:tc>
          <w:tcPr>
            <w:tcW w:w="2127" w:type="dxa"/>
          </w:tcPr>
          <w:p w:rsidR="005C4B03" w:rsidRDefault="005C4B03" w:rsidP="00697399">
            <w:pPr>
              <w:pStyle w:val="1"/>
            </w:pPr>
            <w:r>
              <w:t>Наименование канала</w:t>
            </w:r>
          </w:p>
        </w:tc>
        <w:tc>
          <w:tcPr>
            <w:tcW w:w="992" w:type="dxa"/>
          </w:tcPr>
          <w:p w:rsidR="005C4B03" w:rsidRDefault="005C4B03" w:rsidP="00697399">
            <w:pPr>
              <w:pStyle w:val="2"/>
              <w:ind w:firstLine="0"/>
            </w:pPr>
            <w:r>
              <w:t>Номер</w:t>
            </w:r>
          </w:p>
          <w:p w:rsidR="005C4B03" w:rsidRDefault="005C4B03" w:rsidP="00697399">
            <w:pPr>
              <w:jc w:val="center"/>
              <w:rPr>
                <w:b/>
                <w:bCs/>
                <w:sz w:val="20"/>
              </w:rPr>
            </w:pPr>
            <w:r>
              <w:rPr>
                <w:b/>
                <w:bCs/>
                <w:sz w:val="20"/>
              </w:rPr>
              <w:t>канала</w:t>
            </w:r>
          </w:p>
        </w:tc>
        <w:tc>
          <w:tcPr>
            <w:tcW w:w="1276" w:type="dxa"/>
          </w:tcPr>
          <w:p w:rsidR="005C4B03" w:rsidRDefault="005C4B03" w:rsidP="00697399">
            <w:pPr>
              <w:jc w:val="center"/>
              <w:rPr>
                <w:sz w:val="20"/>
              </w:rPr>
            </w:pPr>
            <w:r>
              <w:rPr>
                <w:b/>
                <w:bCs/>
                <w:sz w:val="20"/>
                <w:szCs w:val="18"/>
              </w:rPr>
              <w:t>Обозн. IPG</w:t>
            </w:r>
          </w:p>
        </w:tc>
        <w:tc>
          <w:tcPr>
            <w:tcW w:w="3277" w:type="dxa"/>
          </w:tcPr>
          <w:p w:rsidR="005C4B03" w:rsidRDefault="005C4B03" w:rsidP="00697399">
            <w:pPr>
              <w:pStyle w:val="3"/>
            </w:pPr>
            <w:r>
              <w:t>Наполнение</w:t>
            </w:r>
          </w:p>
          <w:p w:rsidR="005C4B03" w:rsidRDefault="005C4B03" w:rsidP="00697399">
            <w:pPr>
              <w:widowControl w:val="0"/>
              <w:autoSpaceDE w:val="0"/>
              <w:autoSpaceDN w:val="0"/>
              <w:adjustRightInd w:val="0"/>
              <w:spacing w:before="20" w:line="260" w:lineRule="auto"/>
              <w:rPr>
                <w:rFonts w:ascii="Arial" w:hAnsi="Arial" w:cs="Arial"/>
                <w:b/>
                <w:bCs/>
                <w:sz w:val="18"/>
                <w:szCs w:val="18"/>
              </w:rPr>
            </w:pPr>
          </w:p>
        </w:tc>
        <w:tc>
          <w:tcPr>
            <w:tcW w:w="1224" w:type="dxa"/>
          </w:tcPr>
          <w:p w:rsidR="005C4B03" w:rsidRDefault="005C4B03" w:rsidP="00697399">
            <w:pPr>
              <w:pStyle w:val="3"/>
              <w:widowControl/>
              <w:autoSpaceDE/>
              <w:autoSpaceDN/>
              <w:adjustRightInd/>
            </w:pPr>
            <w:r>
              <w:t>Язык</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40" w:line="260" w:lineRule="auto"/>
              <w:jc w:val="center"/>
              <w:rPr>
                <w:b/>
                <w:bCs/>
                <w:noProof/>
                <w:sz w:val="20"/>
                <w:szCs w:val="18"/>
              </w:rPr>
            </w:pPr>
            <w:r>
              <w:rPr>
                <w:b/>
                <w:bCs/>
                <w:noProof/>
                <w:sz w:val="20"/>
                <w:szCs w:val="18"/>
              </w:rPr>
              <w:t>1</w:t>
            </w:r>
          </w:p>
        </w:tc>
        <w:tc>
          <w:tcPr>
            <w:tcW w:w="2127" w:type="dxa"/>
          </w:tcPr>
          <w:p w:rsidR="005C4B03" w:rsidRDefault="005C4B03" w:rsidP="00697399">
            <w:pPr>
              <w:widowControl w:val="0"/>
              <w:autoSpaceDE w:val="0"/>
              <w:autoSpaceDN w:val="0"/>
              <w:adjustRightInd w:val="0"/>
              <w:spacing w:before="40" w:line="260" w:lineRule="auto"/>
              <w:jc w:val="center"/>
              <w:rPr>
                <w:b/>
                <w:bCs/>
                <w:sz w:val="20"/>
                <w:szCs w:val="18"/>
              </w:rPr>
            </w:pPr>
            <w:r>
              <w:rPr>
                <w:b/>
                <w:bCs/>
                <w:sz w:val="20"/>
                <w:szCs w:val="18"/>
              </w:rPr>
              <w:t>ТВ-Центр</w:t>
            </w:r>
          </w:p>
        </w:tc>
        <w:tc>
          <w:tcPr>
            <w:tcW w:w="992" w:type="dxa"/>
          </w:tcPr>
          <w:p w:rsidR="005C4B03" w:rsidRDefault="005C4B03" w:rsidP="00697399">
            <w:pPr>
              <w:widowControl w:val="0"/>
              <w:autoSpaceDE w:val="0"/>
              <w:autoSpaceDN w:val="0"/>
              <w:adjustRightInd w:val="0"/>
              <w:spacing w:before="40" w:line="260" w:lineRule="auto"/>
              <w:jc w:val="center"/>
              <w:rPr>
                <w:noProof/>
                <w:sz w:val="20"/>
                <w:szCs w:val="18"/>
              </w:rPr>
            </w:pPr>
            <w:r>
              <w:rPr>
                <w:noProof/>
                <w:sz w:val="20"/>
                <w:szCs w:val="18"/>
              </w:rPr>
              <w:t>113</w:t>
            </w:r>
          </w:p>
        </w:tc>
        <w:tc>
          <w:tcPr>
            <w:tcW w:w="1276" w:type="dxa"/>
          </w:tcPr>
          <w:p w:rsidR="005C4B03" w:rsidRDefault="005C4B03" w:rsidP="00697399">
            <w:pPr>
              <w:widowControl w:val="0"/>
              <w:autoSpaceDE w:val="0"/>
              <w:autoSpaceDN w:val="0"/>
              <w:adjustRightInd w:val="0"/>
              <w:spacing w:before="40" w:line="260" w:lineRule="auto"/>
              <w:jc w:val="center"/>
              <w:rPr>
                <w:sz w:val="20"/>
                <w:szCs w:val="18"/>
              </w:rPr>
            </w:pPr>
            <w:r>
              <w:rPr>
                <w:sz w:val="20"/>
                <w:szCs w:val="18"/>
              </w:rPr>
              <w:t>TVCNT</w:t>
            </w:r>
          </w:p>
        </w:tc>
        <w:tc>
          <w:tcPr>
            <w:tcW w:w="3277" w:type="dxa"/>
          </w:tcPr>
          <w:p w:rsidR="005C4B03" w:rsidRDefault="005C4B03" w:rsidP="00697399">
            <w:pPr>
              <w:widowControl w:val="0"/>
              <w:autoSpaceDE w:val="0"/>
              <w:autoSpaceDN w:val="0"/>
              <w:adjustRightInd w:val="0"/>
              <w:spacing w:before="40" w:line="260" w:lineRule="auto"/>
              <w:jc w:val="center"/>
              <w:rPr>
                <w:sz w:val="20"/>
                <w:szCs w:val="18"/>
              </w:rPr>
            </w:pPr>
            <w:r>
              <w:rPr>
                <w:sz w:val="20"/>
                <w:szCs w:val="18"/>
              </w:rPr>
              <w:t>ТВ-Центр</w:t>
            </w:r>
          </w:p>
        </w:tc>
        <w:tc>
          <w:tcPr>
            <w:tcW w:w="1224" w:type="dxa"/>
          </w:tcPr>
          <w:p w:rsidR="005C4B03" w:rsidRDefault="005C4B03" w:rsidP="00697399">
            <w:pPr>
              <w:widowControl w:val="0"/>
              <w:autoSpaceDE w:val="0"/>
              <w:autoSpaceDN w:val="0"/>
              <w:adjustRightInd w:val="0"/>
              <w:spacing w:before="40" w:line="260" w:lineRule="auto"/>
              <w:jc w:val="center"/>
              <w:rPr>
                <w:sz w:val="20"/>
                <w:szCs w:val="18"/>
              </w:rPr>
            </w:pPr>
            <w:r>
              <w:rPr>
                <w:sz w:val="20"/>
                <w:szCs w:val="18"/>
              </w:rPr>
              <w:t>рус</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2</w:t>
            </w:r>
          </w:p>
        </w:tc>
        <w:tc>
          <w:tcPr>
            <w:tcW w:w="2127"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TVXXI</w:t>
            </w:r>
          </w:p>
        </w:tc>
        <w:tc>
          <w:tcPr>
            <w:tcW w:w="992"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122</w:t>
            </w:r>
          </w:p>
        </w:tc>
        <w:tc>
          <w:tcPr>
            <w:tcW w:w="1276"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TVXXI</w:t>
            </w:r>
          </w:p>
        </w:tc>
        <w:tc>
          <w:tcPr>
            <w:tcW w:w="327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TVXXI</w:t>
            </w:r>
          </w:p>
        </w:tc>
        <w:tc>
          <w:tcPr>
            <w:tcW w:w="1224"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рус</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3</w:t>
            </w:r>
          </w:p>
        </w:tc>
        <w:tc>
          <w:tcPr>
            <w:tcW w:w="2127"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Наше кино</w:t>
            </w:r>
          </w:p>
        </w:tc>
        <w:tc>
          <w:tcPr>
            <w:tcW w:w="992"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123</w:t>
            </w:r>
          </w:p>
        </w:tc>
        <w:tc>
          <w:tcPr>
            <w:tcW w:w="1276"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OwrMV</w:t>
            </w:r>
          </w:p>
        </w:tc>
        <w:tc>
          <w:tcPr>
            <w:tcW w:w="3277"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Наше кино</w:t>
            </w:r>
          </w:p>
        </w:tc>
        <w:tc>
          <w:tcPr>
            <w:tcW w:w="1224"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рус</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4</w:t>
            </w:r>
          </w:p>
        </w:tc>
        <w:tc>
          <w:tcPr>
            <w:tcW w:w="2127"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Hallmark</w:t>
            </w:r>
          </w:p>
        </w:tc>
        <w:tc>
          <w:tcPr>
            <w:tcW w:w="992"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124</w:t>
            </w:r>
          </w:p>
        </w:tc>
        <w:tc>
          <w:tcPr>
            <w:tcW w:w="1276"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HLMRK</w:t>
            </w:r>
          </w:p>
        </w:tc>
        <w:tc>
          <w:tcPr>
            <w:tcW w:w="327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Hallmark</w:t>
            </w:r>
          </w:p>
        </w:tc>
        <w:tc>
          <w:tcPr>
            <w:tcW w:w="1224"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англ/рус</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5</w:t>
            </w:r>
          </w:p>
        </w:tc>
        <w:tc>
          <w:tcPr>
            <w:tcW w:w="2127"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НТВ-Спорт</w:t>
            </w:r>
          </w:p>
        </w:tc>
        <w:tc>
          <w:tcPr>
            <w:tcW w:w="992"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132</w:t>
            </w:r>
          </w:p>
        </w:tc>
        <w:tc>
          <w:tcPr>
            <w:tcW w:w="1276"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SPRT</w:t>
            </w:r>
          </w:p>
        </w:tc>
        <w:tc>
          <w:tcPr>
            <w:tcW w:w="327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НТВ-Спорт</w:t>
            </w:r>
          </w:p>
        </w:tc>
        <w:tc>
          <w:tcPr>
            <w:tcW w:w="1224"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рус</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20" w:line="260" w:lineRule="auto"/>
              <w:jc w:val="center"/>
              <w:rPr>
                <w:b/>
                <w:bCs/>
                <w:noProof/>
                <w:sz w:val="20"/>
                <w:szCs w:val="18"/>
              </w:rPr>
            </w:pPr>
            <w:r>
              <w:rPr>
                <w:b/>
                <w:bCs/>
                <w:noProof/>
                <w:sz w:val="20"/>
                <w:szCs w:val="18"/>
              </w:rPr>
              <w:t>6</w:t>
            </w:r>
          </w:p>
        </w:tc>
        <w:tc>
          <w:tcPr>
            <w:tcW w:w="2127" w:type="dxa"/>
          </w:tcPr>
          <w:p w:rsidR="005C4B03" w:rsidRDefault="005C4B03" w:rsidP="00697399">
            <w:pPr>
              <w:widowControl w:val="0"/>
              <w:autoSpaceDE w:val="0"/>
              <w:autoSpaceDN w:val="0"/>
              <w:adjustRightInd w:val="0"/>
              <w:spacing w:before="20" w:line="260" w:lineRule="auto"/>
              <w:jc w:val="center"/>
              <w:rPr>
                <w:b/>
                <w:bCs/>
                <w:sz w:val="20"/>
                <w:szCs w:val="18"/>
              </w:rPr>
            </w:pPr>
            <w:r>
              <w:rPr>
                <w:b/>
                <w:bCs/>
                <w:sz w:val="20"/>
                <w:szCs w:val="18"/>
              </w:rPr>
              <w:t>НТВ-Футбол</w:t>
            </w:r>
          </w:p>
        </w:tc>
        <w:tc>
          <w:tcPr>
            <w:tcW w:w="992"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133</w:t>
            </w:r>
          </w:p>
        </w:tc>
        <w:tc>
          <w:tcPr>
            <w:tcW w:w="1276" w:type="dxa"/>
          </w:tcPr>
          <w:p w:rsidR="005C4B03" w:rsidRDefault="005C4B03" w:rsidP="00697399">
            <w:pPr>
              <w:widowControl w:val="0"/>
              <w:autoSpaceDE w:val="0"/>
              <w:autoSpaceDN w:val="0"/>
              <w:adjustRightInd w:val="0"/>
              <w:spacing w:before="20" w:line="260" w:lineRule="auto"/>
              <w:jc w:val="center"/>
              <w:rPr>
                <w:sz w:val="20"/>
                <w:szCs w:val="18"/>
              </w:rPr>
            </w:pPr>
            <w:r>
              <w:rPr>
                <w:sz w:val="20"/>
                <w:szCs w:val="18"/>
              </w:rPr>
              <w:t>FTBL</w:t>
            </w:r>
          </w:p>
        </w:tc>
        <w:tc>
          <w:tcPr>
            <w:tcW w:w="3277" w:type="dxa"/>
          </w:tcPr>
          <w:p w:rsidR="005C4B03" w:rsidRDefault="005C4B03" w:rsidP="00697399">
            <w:pPr>
              <w:widowControl w:val="0"/>
              <w:autoSpaceDE w:val="0"/>
              <w:autoSpaceDN w:val="0"/>
              <w:adjustRightInd w:val="0"/>
              <w:spacing w:before="20" w:line="260" w:lineRule="auto"/>
              <w:jc w:val="center"/>
              <w:rPr>
                <w:noProof/>
                <w:sz w:val="20"/>
                <w:szCs w:val="18"/>
              </w:rPr>
            </w:pPr>
            <w:r>
              <w:rPr>
                <w:noProof/>
                <w:sz w:val="20"/>
                <w:szCs w:val="18"/>
              </w:rPr>
              <w:t>НТВ-Футбол</w:t>
            </w:r>
          </w:p>
        </w:tc>
        <w:tc>
          <w:tcPr>
            <w:tcW w:w="1224"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рус</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7</w:t>
            </w:r>
          </w:p>
        </w:tc>
        <w:tc>
          <w:tcPr>
            <w:tcW w:w="2127"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Fox Kids</w:t>
            </w:r>
          </w:p>
        </w:tc>
        <w:tc>
          <w:tcPr>
            <w:tcW w:w="992"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144</w:t>
            </w:r>
          </w:p>
        </w:tc>
        <w:tc>
          <w:tcPr>
            <w:tcW w:w="1276"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FoxKD</w:t>
            </w:r>
          </w:p>
        </w:tc>
        <w:tc>
          <w:tcPr>
            <w:tcW w:w="327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Fox Kids</w:t>
            </w:r>
          </w:p>
        </w:tc>
        <w:tc>
          <w:tcPr>
            <w:tcW w:w="1224"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англ</w:t>
            </w:r>
            <w:r>
              <w:rPr>
                <w:sz w:val="20"/>
                <w:szCs w:val="18"/>
                <w:lang w:val="en-US"/>
              </w:rPr>
              <w:t>/</w:t>
            </w:r>
            <w:r>
              <w:rPr>
                <w:sz w:val="20"/>
                <w:szCs w:val="18"/>
              </w:rPr>
              <w:t>рус</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8</w:t>
            </w:r>
          </w:p>
        </w:tc>
        <w:tc>
          <w:tcPr>
            <w:tcW w:w="2127"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Discovery Sci-Trek</w:t>
            </w:r>
          </w:p>
        </w:tc>
        <w:tc>
          <w:tcPr>
            <w:tcW w:w="992"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148</w:t>
            </w:r>
          </w:p>
        </w:tc>
        <w:tc>
          <w:tcPr>
            <w:tcW w:w="1276"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DSC-S</w:t>
            </w:r>
          </w:p>
        </w:tc>
        <w:tc>
          <w:tcPr>
            <w:tcW w:w="327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Discovery Sci-Trek</w:t>
            </w:r>
          </w:p>
        </w:tc>
        <w:tc>
          <w:tcPr>
            <w:tcW w:w="1224"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англ</w:t>
            </w:r>
            <w:r>
              <w:rPr>
                <w:sz w:val="20"/>
                <w:szCs w:val="18"/>
                <w:lang w:val="en-US"/>
              </w:rPr>
              <w:t>/</w:t>
            </w:r>
            <w:r>
              <w:rPr>
                <w:sz w:val="20"/>
                <w:szCs w:val="18"/>
              </w:rPr>
              <w:t>рус</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40" w:line="260" w:lineRule="auto"/>
              <w:jc w:val="center"/>
              <w:rPr>
                <w:b/>
                <w:bCs/>
                <w:noProof/>
                <w:sz w:val="20"/>
                <w:szCs w:val="18"/>
                <w:lang w:val="en-US"/>
              </w:rPr>
            </w:pPr>
            <w:r>
              <w:rPr>
                <w:b/>
                <w:bCs/>
                <w:noProof/>
                <w:sz w:val="20"/>
                <w:szCs w:val="18"/>
                <w:lang w:val="en-US"/>
              </w:rPr>
              <w:t>9</w:t>
            </w:r>
          </w:p>
        </w:tc>
        <w:tc>
          <w:tcPr>
            <w:tcW w:w="2127" w:type="dxa"/>
          </w:tcPr>
          <w:p w:rsidR="005C4B03" w:rsidRDefault="005C4B03" w:rsidP="00697399">
            <w:pPr>
              <w:widowControl w:val="0"/>
              <w:autoSpaceDE w:val="0"/>
              <w:autoSpaceDN w:val="0"/>
              <w:adjustRightInd w:val="0"/>
              <w:spacing w:before="40" w:line="260" w:lineRule="auto"/>
              <w:jc w:val="center"/>
              <w:rPr>
                <w:b/>
                <w:bCs/>
                <w:sz w:val="20"/>
                <w:szCs w:val="18"/>
                <w:lang w:val="en-US"/>
              </w:rPr>
            </w:pPr>
            <w:r>
              <w:rPr>
                <w:b/>
                <w:bCs/>
                <w:sz w:val="20"/>
                <w:szCs w:val="18"/>
                <w:lang w:val="en-US"/>
              </w:rPr>
              <w:t>Discovery</w:t>
            </w:r>
          </w:p>
          <w:p w:rsidR="005C4B03" w:rsidRDefault="005C4B03" w:rsidP="00697399">
            <w:pPr>
              <w:widowControl w:val="0"/>
              <w:autoSpaceDE w:val="0"/>
              <w:autoSpaceDN w:val="0"/>
              <w:adjustRightInd w:val="0"/>
              <w:spacing w:before="40" w:line="260" w:lineRule="auto"/>
              <w:jc w:val="center"/>
              <w:rPr>
                <w:b/>
                <w:bCs/>
                <w:sz w:val="20"/>
                <w:szCs w:val="18"/>
                <w:lang w:val="en-US"/>
              </w:rPr>
            </w:pPr>
            <w:r>
              <w:rPr>
                <w:b/>
                <w:bCs/>
                <w:sz w:val="20"/>
                <w:szCs w:val="18"/>
                <w:lang w:val="en-US"/>
              </w:rPr>
              <w:t>Travel &amp; Civilisation</w:t>
            </w:r>
          </w:p>
        </w:tc>
        <w:tc>
          <w:tcPr>
            <w:tcW w:w="992" w:type="dxa"/>
          </w:tcPr>
          <w:p w:rsidR="005C4B03" w:rsidRDefault="005C4B03" w:rsidP="00697399">
            <w:pPr>
              <w:widowControl w:val="0"/>
              <w:autoSpaceDE w:val="0"/>
              <w:autoSpaceDN w:val="0"/>
              <w:adjustRightInd w:val="0"/>
              <w:spacing w:before="40" w:line="260" w:lineRule="auto"/>
              <w:jc w:val="center"/>
              <w:rPr>
                <w:noProof/>
                <w:sz w:val="20"/>
                <w:szCs w:val="18"/>
                <w:lang w:val="en-US"/>
              </w:rPr>
            </w:pPr>
            <w:r>
              <w:rPr>
                <w:noProof/>
                <w:sz w:val="20"/>
                <w:szCs w:val="18"/>
                <w:lang w:val="en-US"/>
              </w:rPr>
              <w:t>150</w:t>
            </w:r>
          </w:p>
        </w:tc>
        <w:tc>
          <w:tcPr>
            <w:tcW w:w="1276" w:type="dxa"/>
          </w:tcPr>
          <w:p w:rsidR="005C4B03" w:rsidRDefault="005C4B03" w:rsidP="00697399">
            <w:pPr>
              <w:widowControl w:val="0"/>
              <w:autoSpaceDE w:val="0"/>
              <w:autoSpaceDN w:val="0"/>
              <w:adjustRightInd w:val="0"/>
              <w:spacing w:before="40" w:line="260" w:lineRule="auto"/>
              <w:jc w:val="center"/>
              <w:rPr>
                <w:sz w:val="20"/>
                <w:szCs w:val="18"/>
                <w:lang w:val="en-US"/>
              </w:rPr>
            </w:pPr>
            <w:r>
              <w:rPr>
                <w:sz w:val="20"/>
                <w:szCs w:val="18"/>
                <w:lang w:val="en-US"/>
              </w:rPr>
              <w:t>DSC-T</w:t>
            </w:r>
          </w:p>
        </w:tc>
        <w:tc>
          <w:tcPr>
            <w:tcW w:w="3277" w:type="dxa"/>
          </w:tcPr>
          <w:p w:rsidR="005C4B03" w:rsidRDefault="005C4B03" w:rsidP="00697399">
            <w:pPr>
              <w:widowControl w:val="0"/>
              <w:autoSpaceDE w:val="0"/>
              <w:autoSpaceDN w:val="0"/>
              <w:adjustRightInd w:val="0"/>
              <w:spacing w:before="40" w:line="260" w:lineRule="auto"/>
              <w:ind w:left="40" w:right="400"/>
              <w:jc w:val="center"/>
              <w:rPr>
                <w:sz w:val="20"/>
                <w:szCs w:val="18"/>
                <w:lang w:val="en-US"/>
              </w:rPr>
            </w:pPr>
            <w:r>
              <w:rPr>
                <w:sz w:val="20"/>
                <w:szCs w:val="18"/>
                <w:lang w:val="en-US"/>
              </w:rPr>
              <w:t>Discovery Travel &amp; A</w:t>
            </w:r>
            <w:r>
              <w:rPr>
                <w:sz w:val="20"/>
                <w:szCs w:val="18"/>
                <w:lang w:val="en-US"/>
              </w:rPr>
              <w:t>d</w:t>
            </w:r>
            <w:r>
              <w:rPr>
                <w:sz w:val="20"/>
                <w:szCs w:val="18"/>
                <w:lang w:val="en-US"/>
              </w:rPr>
              <w:t>venture,</w:t>
            </w:r>
          </w:p>
          <w:p w:rsidR="005C4B03" w:rsidRDefault="005C4B03" w:rsidP="00697399">
            <w:pPr>
              <w:widowControl w:val="0"/>
              <w:autoSpaceDE w:val="0"/>
              <w:autoSpaceDN w:val="0"/>
              <w:adjustRightInd w:val="0"/>
              <w:spacing w:before="40" w:line="260" w:lineRule="auto"/>
              <w:ind w:left="80"/>
              <w:jc w:val="center"/>
              <w:rPr>
                <w:sz w:val="20"/>
                <w:szCs w:val="18"/>
                <w:lang w:val="en-US"/>
              </w:rPr>
            </w:pPr>
            <w:r>
              <w:rPr>
                <w:sz w:val="20"/>
                <w:szCs w:val="18"/>
                <w:lang w:val="en-US"/>
              </w:rPr>
              <w:t>Discovery Civilisation</w:t>
            </w:r>
          </w:p>
        </w:tc>
        <w:tc>
          <w:tcPr>
            <w:tcW w:w="1224" w:type="dxa"/>
          </w:tcPr>
          <w:p w:rsidR="005C4B03" w:rsidRDefault="005C4B03" w:rsidP="00697399">
            <w:pPr>
              <w:widowControl w:val="0"/>
              <w:autoSpaceDE w:val="0"/>
              <w:autoSpaceDN w:val="0"/>
              <w:adjustRightInd w:val="0"/>
              <w:spacing w:before="40" w:line="260" w:lineRule="auto"/>
              <w:jc w:val="center"/>
              <w:rPr>
                <w:sz w:val="20"/>
                <w:szCs w:val="18"/>
                <w:lang w:val="en-US"/>
              </w:rPr>
            </w:pPr>
            <w:r>
              <w:rPr>
                <w:sz w:val="20"/>
                <w:szCs w:val="18"/>
              </w:rPr>
              <w:t>англ</w:t>
            </w:r>
            <w:r>
              <w:rPr>
                <w:sz w:val="20"/>
                <w:szCs w:val="18"/>
                <w:lang w:val="en-US"/>
              </w:rPr>
              <w:t>/</w:t>
            </w:r>
            <w:r>
              <w:rPr>
                <w:sz w:val="20"/>
                <w:szCs w:val="18"/>
              </w:rPr>
              <w:t>рус</w:t>
            </w:r>
          </w:p>
          <w:p w:rsidR="005C4B03" w:rsidRDefault="005C4B03" w:rsidP="00697399">
            <w:pPr>
              <w:widowControl w:val="0"/>
              <w:autoSpaceDE w:val="0"/>
              <w:autoSpaceDN w:val="0"/>
              <w:adjustRightInd w:val="0"/>
              <w:spacing w:before="40" w:line="260" w:lineRule="auto"/>
              <w:jc w:val="center"/>
              <w:rPr>
                <w:sz w:val="20"/>
                <w:szCs w:val="18"/>
                <w:lang w:val="en-US"/>
              </w:rPr>
            </w:pP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spacing w:before="20" w:line="260" w:lineRule="auto"/>
              <w:jc w:val="center"/>
              <w:rPr>
                <w:b/>
                <w:bCs/>
                <w:noProof/>
                <w:sz w:val="20"/>
                <w:szCs w:val="18"/>
                <w:lang w:val="en-US"/>
              </w:rPr>
            </w:pPr>
            <w:r>
              <w:rPr>
                <w:b/>
                <w:bCs/>
                <w:noProof/>
                <w:sz w:val="20"/>
                <w:szCs w:val="18"/>
                <w:lang w:val="en-US"/>
              </w:rPr>
              <w:t>10</w:t>
            </w:r>
          </w:p>
        </w:tc>
        <w:tc>
          <w:tcPr>
            <w:tcW w:w="2127" w:type="dxa"/>
          </w:tcPr>
          <w:p w:rsidR="005C4B03" w:rsidRDefault="005C4B03" w:rsidP="00697399">
            <w:pPr>
              <w:widowControl w:val="0"/>
              <w:autoSpaceDE w:val="0"/>
              <w:autoSpaceDN w:val="0"/>
              <w:adjustRightInd w:val="0"/>
              <w:spacing w:before="20" w:line="260" w:lineRule="auto"/>
              <w:jc w:val="center"/>
              <w:rPr>
                <w:b/>
                <w:bCs/>
                <w:sz w:val="20"/>
                <w:szCs w:val="18"/>
                <w:lang w:val="en-US"/>
              </w:rPr>
            </w:pPr>
            <w:r>
              <w:rPr>
                <w:b/>
                <w:bCs/>
                <w:sz w:val="20"/>
                <w:szCs w:val="18"/>
                <w:lang w:val="en-US"/>
              </w:rPr>
              <w:t>Euronews</w:t>
            </w:r>
          </w:p>
        </w:tc>
        <w:tc>
          <w:tcPr>
            <w:tcW w:w="992" w:type="dxa"/>
          </w:tcPr>
          <w:p w:rsidR="005C4B03" w:rsidRDefault="005C4B03" w:rsidP="00697399">
            <w:pPr>
              <w:widowControl w:val="0"/>
              <w:autoSpaceDE w:val="0"/>
              <w:autoSpaceDN w:val="0"/>
              <w:adjustRightInd w:val="0"/>
              <w:spacing w:before="20" w:line="260" w:lineRule="auto"/>
              <w:jc w:val="center"/>
              <w:rPr>
                <w:noProof/>
                <w:sz w:val="20"/>
                <w:szCs w:val="18"/>
                <w:lang w:val="en-US"/>
              </w:rPr>
            </w:pPr>
            <w:r>
              <w:rPr>
                <w:noProof/>
                <w:sz w:val="20"/>
                <w:szCs w:val="18"/>
                <w:lang w:val="en-US"/>
              </w:rPr>
              <w:t>153</w:t>
            </w:r>
          </w:p>
        </w:tc>
        <w:tc>
          <w:tcPr>
            <w:tcW w:w="1276"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EN</w:t>
            </w:r>
          </w:p>
        </w:tc>
        <w:tc>
          <w:tcPr>
            <w:tcW w:w="3277"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lang w:val="en-US"/>
              </w:rPr>
              <w:t>Euronews</w:t>
            </w:r>
          </w:p>
        </w:tc>
        <w:tc>
          <w:tcPr>
            <w:tcW w:w="1224" w:type="dxa"/>
          </w:tcPr>
          <w:p w:rsidR="005C4B03" w:rsidRDefault="005C4B03" w:rsidP="00697399">
            <w:pPr>
              <w:widowControl w:val="0"/>
              <w:autoSpaceDE w:val="0"/>
              <w:autoSpaceDN w:val="0"/>
              <w:adjustRightInd w:val="0"/>
              <w:spacing w:before="20" w:line="260" w:lineRule="auto"/>
              <w:jc w:val="center"/>
              <w:rPr>
                <w:sz w:val="20"/>
                <w:szCs w:val="18"/>
                <w:lang w:val="en-US"/>
              </w:rPr>
            </w:pPr>
            <w:r>
              <w:rPr>
                <w:sz w:val="20"/>
                <w:szCs w:val="18"/>
              </w:rPr>
              <w:t>англ</w:t>
            </w:r>
            <w:r>
              <w:rPr>
                <w:sz w:val="20"/>
                <w:szCs w:val="18"/>
                <w:lang w:val="en-US"/>
              </w:rPr>
              <w:t>/</w:t>
            </w:r>
            <w:r>
              <w:rPr>
                <w:sz w:val="20"/>
                <w:szCs w:val="18"/>
              </w:rPr>
              <w:t>рус</w:t>
            </w:r>
            <w:r>
              <w:rPr>
                <w:sz w:val="20"/>
                <w:szCs w:val="18"/>
                <w:lang w:val="en-US"/>
              </w:rPr>
              <w:t xml:space="preserve"> </w:t>
            </w:r>
          </w:p>
        </w:tc>
      </w:tr>
      <w:tr w:rsidR="005C4B03">
        <w:tblPrEx>
          <w:tblCellMar>
            <w:top w:w="0" w:type="dxa"/>
            <w:bottom w:w="0" w:type="dxa"/>
          </w:tblCellMar>
        </w:tblPrEx>
        <w:tc>
          <w:tcPr>
            <w:tcW w:w="675" w:type="dxa"/>
          </w:tcPr>
          <w:p w:rsidR="005C4B03" w:rsidRDefault="005C4B03" w:rsidP="00697399">
            <w:pPr>
              <w:widowControl w:val="0"/>
              <w:autoSpaceDE w:val="0"/>
              <w:autoSpaceDN w:val="0"/>
              <w:adjustRightInd w:val="0"/>
              <w:jc w:val="center"/>
              <w:rPr>
                <w:b/>
                <w:bCs/>
                <w:sz w:val="20"/>
                <w:lang w:val="en-US"/>
              </w:rPr>
            </w:pPr>
            <w:r>
              <w:rPr>
                <w:b/>
                <w:bCs/>
                <w:noProof/>
                <w:sz w:val="20"/>
                <w:szCs w:val="18"/>
                <w:lang w:val="en-US"/>
              </w:rPr>
              <w:t>11</w:t>
            </w:r>
          </w:p>
        </w:tc>
        <w:tc>
          <w:tcPr>
            <w:tcW w:w="2127" w:type="dxa"/>
          </w:tcPr>
          <w:p w:rsidR="005C4B03" w:rsidRDefault="005C4B03" w:rsidP="00697399">
            <w:pPr>
              <w:widowControl w:val="0"/>
              <w:autoSpaceDE w:val="0"/>
              <w:autoSpaceDN w:val="0"/>
              <w:adjustRightInd w:val="0"/>
              <w:jc w:val="center"/>
              <w:rPr>
                <w:b/>
                <w:bCs/>
                <w:sz w:val="20"/>
                <w:lang w:val="en-US"/>
              </w:rPr>
            </w:pPr>
            <w:r>
              <w:rPr>
                <w:b/>
                <w:bCs/>
                <w:sz w:val="20"/>
                <w:szCs w:val="18"/>
                <w:lang w:val="en-US"/>
              </w:rPr>
              <w:t>Reality TV</w:t>
            </w:r>
          </w:p>
        </w:tc>
        <w:tc>
          <w:tcPr>
            <w:tcW w:w="992" w:type="dxa"/>
          </w:tcPr>
          <w:p w:rsidR="005C4B03" w:rsidRDefault="005C4B03" w:rsidP="00697399">
            <w:pPr>
              <w:widowControl w:val="0"/>
              <w:autoSpaceDE w:val="0"/>
              <w:autoSpaceDN w:val="0"/>
              <w:adjustRightInd w:val="0"/>
              <w:jc w:val="center"/>
              <w:rPr>
                <w:sz w:val="20"/>
                <w:lang w:val="en-US"/>
              </w:rPr>
            </w:pPr>
            <w:r>
              <w:rPr>
                <w:noProof/>
                <w:sz w:val="20"/>
                <w:szCs w:val="18"/>
                <w:lang w:val="en-US"/>
              </w:rPr>
              <w:t>161</w:t>
            </w:r>
          </w:p>
        </w:tc>
        <w:tc>
          <w:tcPr>
            <w:tcW w:w="1276" w:type="dxa"/>
          </w:tcPr>
          <w:p w:rsidR="005C4B03" w:rsidRDefault="005C4B03" w:rsidP="00697399">
            <w:pPr>
              <w:widowControl w:val="0"/>
              <w:autoSpaceDE w:val="0"/>
              <w:autoSpaceDN w:val="0"/>
              <w:adjustRightInd w:val="0"/>
              <w:jc w:val="center"/>
              <w:rPr>
                <w:sz w:val="20"/>
                <w:lang w:val="en-US"/>
              </w:rPr>
            </w:pPr>
            <w:r>
              <w:rPr>
                <w:sz w:val="20"/>
                <w:szCs w:val="18"/>
                <w:lang w:val="en-US"/>
              </w:rPr>
              <w:t>RL-TV</w:t>
            </w:r>
          </w:p>
        </w:tc>
        <w:tc>
          <w:tcPr>
            <w:tcW w:w="3277" w:type="dxa"/>
          </w:tcPr>
          <w:p w:rsidR="005C4B03" w:rsidRDefault="005C4B03" w:rsidP="00697399">
            <w:pPr>
              <w:widowControl w:val="0"/>
              <w:autoSpaceDE w:val="0"/>
              <w:autoSpaceDN w:val="0"/>
              <w:adjustRightInd w:val="0"/>
              <w:jc w:val="center"/>
              <w:rPr>
                <w:sz w:val="20"/>
                <w:lang w:val="en-US"/>
              </w:rPr>
            </w:pPr>
            <w:r>
              <w:rPr>
                <w:sz w:val="20"/>
                <w:szCs w:val="18"/>
                <w:lang w:val="en-US"/>
              </w:rPr>
              <w:t>Reality TV</w:t>
            </w:r>
          </w:p>
        </w:tc>
        <w:tc>
          <w:tcPr>
            <w:tcW w:w="1224" w:type="dxa"/>
          </w:tcPr>
          <w:p w:rsidR="005C4B03" w:rsidRDefault="005C4B03" w:rsidP="00697399">
            <w:pPr>
              <w:widowControl w:val="0"/>
              <w:autoSpaceDE w:val="0"/>
              <w:autoSpaceDN w:val="0"/>
              <w:adjustRightInd w:val="0"/>
              <w:jc w:val="center"/>
              <w:rPr>
                <w:sz w:val="20"/>
              </w:rPr>
            </w:pPr>
            <w:r>
              <w:rPr>
                <w:sz w:val="20"/>
                <w:szCs w:val="18"/>
              </w:rPr>
              <w:t>англ/рус</w:t>
            </w:r>
          </w:p>
        </w:tc>
      </w:tr>
    </w:tbl>
    <w:p w:rsidR="005C4B03" w:rsidRDefault="005C4B03" w:rsidP="005C4B03">
      <w:pPr>
        <w:pStyle w:val="a5"/>
        <w:spacing w:before="0" w:beforeAutospacing="0" w:after="0" w:afterAutospacing="0"/>
        <w:ind w:firstLine="709"/>
        <w:rPr>
          <w:color w:val="000000"/>
        </w:rPr>
      </w:pPr>
    </w:p>
    <w:p w:rsidR="005C4B03" w:rsidRDefault="005C4B03" w:rsidP="005C4B03">
      <w:pPr>
        <w:pStyle w:val="a5"/>
        <w:spacing w:before="0" w:beforeAutospacing="0" w:after="0" w:afterAutospacing="0"/>
        <w:ind w:firstLine="709"/>
        <w:rPr>
          <w:color w:val="000000"/>
        </w:rPr>
      </w:pPr>
      <w:r>
        <w:rPr>
          <w:color w:val="000000"/>
        </w:rPr>
        <w:lastRenderedPageBreak/>
        <w:t>Итак, в этой лекции приведены основные характеристики спутниковых систем п</w:t>
      </w:r>
      <w:r>
        <w:rPr>
          <w:color w:val="000000"/>
        </w:rPr>
        <w:t>е</w:t>
      </w:r>
      <w:r>
        <w:rPr>
          <w:color w:val="000000"/>
        </w:rPr>
        <w:t>редачи различной информации и рассмотрены основные принципы построения таких с</w:t>
      </w:r>
      <w:r>
        <w:rPr>
          <w:color w:val="000000"/>
        </w:rPr>
        <w:t>и</w:t>
      </w:r>
      <w:r>
        <w:rPr>
          <w:color w:val="000000"/>
        </w:rPr>
        <w:t>стем.</w:t>
      </w:r>
    </w:p>
    <w:p w:rsidR="005C4B03" w:rsidRDefault="005C4B03" w:rsidP="005C4B03">
      <w:pPr>
        <w:pStyle w:val="a5"/>
        <w:spacing w:before="0" w:beforeAutospacing="0" w:after="0" w:afterAutospacing="0"/>
        <w:ind w:firstLine="709"/>
        <w:rPr>
          <w:color w:val="000000"/>
        </w:rPr>
      </w:pPr>
    </w:p>
    <w:p w:rsidR="00E60F90" w:rsidRDefault="00E60F90" w:rsidP="00E60F90">
      <w:pPr>
        <w:jc w:val="center"/>
        <w:rPr>
          <w:b/>
          <w:bCs/>
          <w:color w:val="auto"/>
          <w:sz w:val="26"/>
          <w:szCs w:val="26"/>
          <w:lang w:val="en-US"/>
        </w:rPr>
      </w:pPr>
      <w:bookmarkStart w:id="2" w:name="stv_3"/>
      <w:bookmarkEnd w:id="2"/>
    </w:p>
    <w:p w:rsidR="00E60F90" w:rsidRPr="00E60F90" w:rsidRDefault="00E60F90" w:rsidP="008A1CCC">
      <w:pPr>
        <w:jc w:val="center"/>
        <w:outlineLvl w:val="0"/>
        <w:rPr>
          <w:color w:val="auto"/>
        </w:rPr>
      </w:pPr>
      <w:r w:rsidRPr="00E60F90">
        <w:rPr>
          <w:b/>
          <w:bCs/>
          <w:color w:val="auto"/>
        </w:rPr>
        <w:t>Наземная приемная установка</w:t>
      </w:r>
      <w:r w:rsidR="005C4B03">
        <w:rPr>
          <w:rStyle w:val="a7"/>
          <w:b/>
          <w:bCs/>
          <w:color w:val="auto"/>
        </w:rPr>
        <w:footnoteReference w:id="1"/>
      </w:r>
      <w:r w:rsidRPr="00E60F90">
        <w:rPr>
          <w:b/>
          <w:bCs/>
          <w:color w:val="auto"/>
        </w:rPr>
        <w:t>.</w:t>
      </w:r>
    </w:p>
    <w:p w:rsidR="00E60F90" w:rsidRPr="00E60F90" w:rsidRDefault="00E60F90" w:rsidP="008A1CCC">
      <w:pPr>
        <w:jc w:val="both"/>
        <w:outlineLvl w:val="0"/>
        <w:rPr>
          <w:color w:val="auto"/>
        </w:rPr>
      </w:pPr>
      <w:bookmarkStart w:id="3" w:name="stv_3_1"/>
      <w:bookmarkEnd w:id="3"/>
      <w:r w:rsidRPr="00E60F90">
        <w:rPr>
          <w:b/>
          <w:bCs/>
          <w:color w:val="auto"/>
        </w:rPr>
        <w:t>Состав установки непосредственного приема.</w:t>
      </w:r>
    </w:p>
    <w:p w:rsidR="00E60F90" w:rsidRPr="00E60F90" w:rsidRDefault="00E60F90" w:rsidP="00E60F90">
      <w:pPr>
        <w:ind w:firstLine="709"/>
        <w:jc w:val="both"/>
        <w:rPr>
          <w:color w:val="auto"/>
        </w:rPr>
      </w:pPr>
      <w:r w:rsidRPr="00E60F90">
        <w:rPr>
          <w:color w:val="auto"/>
        </w:rPr>
        <w:t>На рисунке 3 представлена структурная схема наземной установки для непосре</w:t>
      </w:r>
      <w:r w:rsidRPr="00E60F90">
        <w:rPr>
          <w:color w:val="auto"/>
        </w:rPr>
        <w:t>д</w:t>
      </w:r>
      <w:r w:rsidRPr="00E60F90">
        <w:rPr>
          <w:color w:val="auto"/>
        </w:rPr>
        <w:t>ственного приема телевизионных передач, ретранслируемых искусственными спутниками Земли.</w:t>
      </w:r>
    </w:p>
    <w:p w:rsidR="00E60F90" w:rsidRPr="00E60F90" w:rsidRDefault="00723504" w:rsidP="00E60F90">
      <w:pPr>
        <w:jc w:val="center"/>
        <w:rPr>
          <w:color w:val="auto"/>
        </w:rPr>
      </w:pPr>
      <w:r>
        <w:rPr>
          <w:noProof/>
          <w:color w:val="auto"/>
        </w:rPr>
        <w:drawing>
          <wp:inline distT="0" distB="0" distL="0" distR="0">
            <wp:extent cx="5932170" cy="1151255"/>
            <wp:effectExtent l="0" t="0" r="0" b="0"/>
            <wp:docPr id="1" name="Рисунок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170" cy="1151255"/>
                    </a:xfrm>
                    <a:prstGeom prst="rect">
                      <a:avLst/>
                    </a:prstGeom>
                    <a:noFill/>
                    <a:ln>
                      <a:noFill/>
                    </a:ln>
                  </pic:spPr>
                </pic:pic>
              </a:graphicData>
            </a:graphic>
          </wp:inline>
        </w:drawing>
      </w:r>
    </w:p>
    <w:p w:rsidR="00E60F90" w:rsidRPr="005C4B03" w:rsidRDefault="00E60F90" w:rsidP="008A1CCC">
      <w:pPr>
        <w:ind w:firstLine="709"/>
        <w:jc w:val="center"/>
        <w:outlineLvl w:val="0"/>
        <w:rPr>
          <w:color w:val="auto"/>
        </w:rPr>
      </w:pPr>
      <w:r w:rsidRPr="00E60F90">
        <w:rPr>
          <w:color w:val="auto"/>
        </w:rPr>
        <w:t>Рису</w:t>
      </w:r>
      <w:r w:rsidR="005C4B03">
        <w:rPr>
          <w:color w:val="auto"/>
        </w:rPr>
        <w:t>нок 3 – Структурная схема приё</w:t>
      </w:r>
      <w:r w:rsidRPr="00E60F90">
        <w:rPr>
          <w:color w:val="auto"/>
        </w:rPr>
        <w:t>мной установки.</w:t>
      </w:r>
    </w:p>
    <w:p w:rsidR="00E60F90" w:rsidRPr="005C4B03" w:rsidRDefault="00E60F90" w:rsidP="00E60F90">
      <w:pPr>
        <w:ind w:firstLine="709"/>
        <w:jc w:val="center"/>
        <w:rPr>
          <w:color w:val="auto"/>
        </w:rPr>
      </w:pPr>
    </w:p>
    <w:p w:rsidR="00E60F90" w:rsidRPr="00E60F90" w:rsidRDefault="00E60F90" w:rsidP="00E60F90">
      <w:pPr>
        <w:ind w:firstLine="709"/>
        <w:jc w:val="both"/>
        <w:rPr>
          <w:color w:val="auto"/>
        </w:rPr>
      </w:pPr>
      <w:r w:rsidRPr="00E60F90">
        <w:rPr>
          <w:color w:val="auto"/>
        </w:rPr>
        <w:t>Сигналы телевизионных программ, излученные передающей антенной спутников</w:t>
      </w:r>
      <w:r w:rsidRPr="00E60F90">
        <w:rPr>
          <w:color w:val="auto"/>
        </w:rPr>
        <w:t>о</w:t>
      </w:r>
      <w:r w:rsidRPr="00E60F90">
        <w:rPr>
          <w:color w:val="auto"/>
        </w:rPr>
        <w:t>го ретранслятора, представляют собой электромагнитное поле. В приемной установке для преобразования энергии электромагнитного поля в напряжение сигнала служит приемная антенна. Работа приемной антенны основана на явлении электромагнитной индукции: под воздействием переменного электромагнитного поля в любом проводнике возбуждается электродвижущая сила (ЭДС) индукции, уровень которой зависит от размеров и формы этого проводника. Уровень сигнала на выходе приемной антенны, ориентированной на ИСЗ, также зависит от ее размеров и формы. Антенна обычно состоит из отражателя, ко</w:t>
      </w:r>
      <w:r w:rsidRPr="00E60F90">
        <w:rPr>
          <w:color w:val="auto"/>
        </w:rPr>
        <w:t>н</w:t>
      </w:r>
      <w:r w:rsidRPr="00E60F90">
        <w:rPr>
          <w:color w:val="auto"/>
        </w:rPr>
        <w:t>центрирующего электромагнитное поле на облучателе.</w:t>
      </w:r>
    </w:p>
    <w:p w:rsidR="00E60F90" w:rsidRPr="00E60F90" w:rsidRDefault="00E60F90" w:rsidP="00E60F90">
      <w:pPr>
        <w:ind w:firstLine="709"/>
        <w:jc w:val="both"/>
        <w:rPr>
          <w:color w:val="auto"/>
        </w:rPr>
      </w:pPr>
      <w:r w:rsidRPr="00E60F90">
        <w:rPr>
          <w:color w:val="auto"/>
        </w:rPr>
        <w:t>В связи с тем, что принятый антенной сигнал может иметь один из используемых видов поляризации, на выходе антенны устанавливается поляризатор, который выделяет электромагнитные волны, имеющие ту поляризацию, которая необходима, и отсеивает сигналы других видов поляризации. Управление поляризатором обычно осуществляется дистанционно.</w:t>
      </w:r>
    </w:p>
    <w:p w:rsidR="00E60F90" w:rsidRPr="00E60F90" w:rsidRDefault="00E60F90" w:rsidP="00E60F90">
      <w:pPr>
        <w:ind w:firstLine="709"/>
        <w:jc w:val="both"/>
        <w:rPr>
          <w:color w:val="auto"/>
        </w:rPr>
      </w:pPr>
      <w:r w:rsidRPr="00E60F90">
        <w:rPr>
          <w:color w:val="auto"/>
        </w:rPr>
        <w:t>Принятый антенной сигнал должен быть подан, как обычно, на вход радиоприе</w:t>
      </w:r>
      <w:r w:rsidRPr="00E60F90">
        <w:rPr>
          <w:color w:val="auto"/>
        </w:rPr>
        <w:t>м</w:t>
      </w:r>
      <w:r w:rsidRPr="00E60F90">
        <w:rPr>
          <w:color w:val="auto"/>
        </w:rPr>
        <w:t>ника (тюнера), в котором он должен быть усилен, выделен из массы других сигналов и помех, неизбежно принятых антенной, и преобразован в такую форму, на которую рассч</w:t>
      </w:r>
      <w:r w:rsidRPr="00E60F90">
        <w:rPr>
          <w:color w:val="auto"/>
        </w:rPr>
        <w:t>и</w:t>
      </w:r>
      <w:r w:rsidRPr="00E60F90">
        <w:rPr>
          <w:color w:val="auto"/>
        </w:rPr>
        <w:t>тан бытовой телевизионный приемник. Устанавливать тюнер в непосредственной близ</w:t>
      </w:r>
      <w:r w:rsidRPr="00E60F90">
        <w:rPr>
          <w:color w:val="auto"/>
        </w:rPr>
        <w:t>о</w:t>
      </w:r>
      <w:r w:rsidRPr="00E60F90">
        <w:rPr>
          <w:color w:val="auto"/>
        </w:rPr>
        <w:t>сти от антенны нерационально, так как он будет подвергаться неблагоприятным климат</w:t>
      </w:r>
      <w:r w:rsidRPr="00E60F90">
        <w:rPr>
          <w:color w:val="auto"/>
        </w:rPr>
        <w:t>и</w:t>
      </w:r>
      <w:r w:rsidRPr="00E60F90">
        <w:rPr>
          <w:color w:val="auto"/>
        </w:rPr>
        <w:t>ческим воздействиям, и окажется затруднительно управлять его функциями, а дистанц</w:t>
      </w:r>
      <w:r w:rsidRPr="00E60F90">
        <w:rPr>
          <w:color w:val="auto"/>
        </w:rPr>
        <w:t>и</w:t>
      </w:r>
      <w:r w:rsidRPr="00E60F90">
        <w:rPr>
          <w:color w:val="auto"/>
        </w:rPr>
        <w:t>онное управление чрезмерно сложно. Поэтому тюнер устанавливают поблизости от тел</w:t>
      </w:r>
      <w:r w:rsidRPr="00E60F90">
        <w:rPr>
          <w:color w:val="auto"/>
        </w:rPr>
        <w:t>е</w:t>
      </w:r>
      <w:r w:rsidRPr="00E60F90">
        <w:rPr>
          <w:color w:val="auto"/>
        </w:rPr>
        <w:t>визора в качестве его приставки.</w:t>
      </w:r>
    </w:p>
    <w:p w:rsidR="00E60F90" w:rsidRPr="00E60F90" w:rsidRDefault="00E60F90" w:rsidP="00E60F90">
      <w:pPr>
        <w:ind w:firstLine="709"/>
        <w:jc w:val="both"/>
        <w:rPr>
          <w:color w:val="auto"/>
        </w:rPr>
      </w:pPr>
      <w:r w:rsidRPr="00E60F90">
        <w:rPr>
          <w:color w:val="auto"/>
        </w:rPr>
        <w:t>Если сигнал диапазона сантиметровых волн с антенны подавать непосредственно на вход тюнера, пришлось бы между ними в качестве фидера устанавливать волновод во избежание сильного ослабления сигнала в кабеле. Но длинные волноводы очень трудое</w:t>
      </w:r>
      <w:r w:rsidRPr="00E60F90">
        <w:rPr>
          <w:color w:val="auto"/>
        </w:rPr>
        <w:t>м</w:t>
      </w:r>
      <w:r w:rsidRPr="00E60F90">
        <w:rPr>
          <w:color w:val="auto"/>
        </w:rPr>
        <w:t>ки в производстве и крайне дороги. Поэтому между поляризатором и тюнером устанавл</w:t>
      </w:r>
      <w:r w:rsidRPr="00E60F90">
        <w:rPr>
          <w:color w:val="auto"/>
        </w:rPr>
        <w:t>и</w:t>
      </w:r>
      <w:r w:rsidRPr="00E60F90">
        <w:rPr>
          <w:color w:val="auto"/>
        </w:rPr>
        <w:t>вается преобразователь частоты (конвертер), в котором осуществляется предварительное усиление сигнала и преобразование несущей частоты из диапазона 12 ГГц в первую пр</w:t>
      </w:r>
      <w:r w:rsidRPr="00E60F90">
        <w:rPr>
          <w:color w:val="auto"/>
        </w:rPr>
        <w:t>о</w:t>
      </w:r>
      <w:r w:rsidRPr="00E60F90">
        <w:rPr>
          <w:color w:val="auto"/>
        </w:rPr>
        <w:t>межуточную частоту, которая обычно находится в диапазоне 950…1750 МГц. На этой ч</w:t>
      </w:r>
      <w:r w:rsidRPr="00E60F90">
        <w:rPr>
          <w:color w:val="auto"/>
        </w:rPr>
        <w:t>а</w:t>
      </w:r>
      <w:r w:rsidRPr="00E60F90">
        <w:rPr>
          <w:color w:val="auto"/>
        </w:rPr>
        <w:t>стоте сигнал по коаксиальному кабелю подается на вход тюнера. На выходе тюнера обр</w:t>
      </w:r>
      <w:r w:rsidRPr="00E60F90">
        <w:rPr>
          <w:color w:val="auto"/>
        </w:rPr>
        <w:t>а</w:t>
      </w:r>
      <w:r w:rsidRPr="00E60F90">
        <w:rPr>
          <w:color w:val="auto"/>
        </w:rPr>
        <w:t>зуется стандартный телевизионный сигнал дециметрового диапазона, пригодный для во</w:t>
      </w:r>
      <w:r w:rsidRPr="00E60F90">
        <w:rPr>
          <w:color w:val="auto"/>
        </w:rPr>
        <w:t>с</w:t>
      </w:r>
      <w:r w:rsidRPr="00E60F90">
        <w:rPr>
          <w:color w:val="auto"/>
        </w:rPr>
        <w:t>произведения бытовым телевизионным приемником.</w:t>
      </w:r>
    </w:p>
    <w:p w:rsidR="00E60F90" w:rsidRPr="00E60F90" w:rsidRDefault="005C4B03" w:rsidP="00E60F90">
      <w:pPr>
        <w:ind w:firstLine="709"/>
        <w:jc w:val="both"/>
        <w:rPr>
          <w:color w:val="auto"/>
        </w:rPr>
      </w:pPr>
      <w:r>
        <w:rPr>
          <w:color w:val="auto"/>
        </w:rPr>
        <w:lastRenderedPageBreak/>
        <w:t>Таким образом, приё</w:t>
      </w:r>
      <w:r w:rsidR="00E60F90" w:rsidRPr="00E60F90">
        <w:rPr>
          <w:color w:val="auto"/>
        </w:rPr>
        <w:t>мная установка для спутникового телевидения обычно состоит из антенны, облу</w:t>
      </w:r>
      <w:r>
        <w:rPr>
          <w:color w:val="auto"/>
        </w:rPr>
        <w:t>чателя с поляризатором, объединё</w:t>
      </w:r>
      <w:r w:rsidR="00E60F90" w:rsidRPr="00E60F90">
        <w:rPr>
          <w:color w:val="auto"/>
        </w:rPr>
        <w:t>нных в одну конструкцию, короткого волновода, соединяющего облучатель с конвертером, коаксиального кабеля, соединяющ</w:t>
      </w:r>
      <w:r w:rsidR="00E60F90" w:rsidRPr="00E60F90">
        <w:rPr>
          <w:color w:val="auto"/>
        </w:rPr>
        <w:t>е</w:t>
      </w:r>
      <w:r w:rsidR="00E60F90" w:rsidRPr="00E60F90">
        <w:rPr>
          <w:color w:val="auto"/>
        </w:rPr>
        <w:t>го конвертер с тюнером, и самого тюнера. В современных конструкциях облучатель, п</w:t>
      </w:r>
      <w:r w:rsidR="00E60F90" w:rsidRPr="00E60F90">
        <w:rPr>
          <w:color w:val="auto"/>
        </w:rPr>
        <w:t>о</w:t>
      </w:r>
      <w:r w:rsidR="00E60F90" w:rsidRPr="00E60F90">
        <w:rPr>
          <w:color w:val="auto"/>
        </w:rPr>
        <w:t>ляризатор и конвертер образуют единое целое, называемого высокочастотной головкой (ВЧ-головка), что исключает необходимость использование волновода. Указанные с</w:t>
      </w:r>
      <w:r w:rsidR="00E60F90" w:rsidRPr="00E60F90">
        <w:rPr>
          <w:color w:val="auto"/>
        </w:rPr>
        <w:t>о</w:t>
      </w:r>
      <w:r w:rsidR="00E60F90" w:rsidRPr="00E60F90">
        <w:rPr>
          <w:color w:val="auto"/>
        </w:rPr>
        <w:t>ставляющие установки конструктивно делятся на два блока: наружный блок, куда входят антенна с ВЧ-головкой и внутренний блок, состоящий из тюнера и блока питания всей установки.</w:t>
      </w:r>
    </w:p>
    <w:p w:rsidR="00E60F90" w:rsidRPr="00E60F90" w:rsidRDefault="00E60F90" w:rsidP="00E60F90">
      <w:pPr>
        <w:ind w:firstLine="709"/>
        <w:jc w:val="both"/>
        <w:rPr>
          <w:color w:val="auto"/>
        </w:rPr>
      </w:pPr>
      <w:r w:rsidRPr="00E60F90">
        <w:rPr>
          <w:color w:val="auto"/>
        </w:rPr>
        <w:t>Иногда в приемных установках высокого класса используется дистанционное управление направлением антенны на тот или другой спутник. Для этого антенна снабж</w:t>
      </w:r>
      <w:r w:rsidRPr="00E60F90">
        <w:rPr>
          <w:color w:val="auto"/>
        </w:rPr>
        <w:t>а</w:t>
      </w:r>
      <w:r w:rsidRPr="00E60F90">
        <w:rPr>
          <w:color w:val="auto"/>
        </w:rPr>
        <w:t>ется электродвигателями, а в состав тюнера входит устройство управления приводом а</w:t>
      </w:r>
      <w:r w:rsidRPr="00E60F90">
        <w:rPr>
          <w:color w:val="auto"/>
        </w:rPr>
        <w:t>н</w:t>
      </w:r>
      <w:r w:rsidRPr="00E60F90">
        <w:rPr>
          <w:color w:val="auto"/>
        </w:rPr>
        <w:t>тенны с запоминающим устройством, которое называется позиционером. Это позволяет сориентировать антенну на каждый необходимый спутник лишь один раз, а впоследствии ориентирование осуществляется автоматически.</w:t>
      </w:r>
    </w:p>
    <w:p w:rsidR="00E60F90" w:rsidRPr="005C4B03" w:rsidRDefault="00E60F90" w:rsidP="00E60F90">
      <w:pPr>
        <w:jc w:val="both"/>
        <w:rPr>
          <w:b/>
          <w:bCs/>
          <w:color w:val="auto"/>
        </w:rPr>
      </w:pPr>
      <w:bookmarkStart w:id="4" w:name="stv_3_2"/>
      <w:bookmarkEnd w:id="4"/>
    </w:p>
    <w:p w:rsidR="00E60F90" w:rsidRPr="00E60F90" w:rsidRDefault="00E60F90" w:rsidP="00E60F90">
      <w:pPr>
        <w:jc w:val="both"/>
        <w:rPr>
          <w:color w:val="auto"/>
        </w:rPr>
      </w:pPr>
      <w:r w:rsidRPr="00E60F90">
        <w:rPr>
          <w:b/>
          <w:bCs/>
          <w:color w:val="auto"/>
        </w:rPr>
        <w:t>3.2.  Антенные системы.</w:t>
      </w:r>
    </w:p>
    <w:p w:rsidR="00E60F90" w:rsidRPr="00E60F90" w:rsidRDefault="00E60F90" w:rsidP="008A1CCC">
      <w:pPr>
        <w:ind w:firstLine="709"/>
        <w:jc w:val="both"/>
        <w:outlineLvl w:val="0"/>
        <w:rPr>
          <w:color w:val="auto"/>
        </w:rPr>
      </w:pPr>
      <w:bookmarkStart w:id="5" w:name="stv_3_2_1"/>
      <w:bookmarkEnd w:id="5"/>
      <w:r w:rsidRPr="00E60F90">
        <w:rPr>
          <w:b/>
          <w:bCs/>
          <w:color w:val="auto"/>
        </w:rPr>
        <w:t>3.2.1. Параболическая антенна.</w:t>
      </w:r>
    </w:p>
    <w:p w:rsidR="00E60F90" w:rsidRPr="00E60F90" w:rsidRDefault="00E60F90" w:rsidP="00E60F90">
      <w:pPr>
        <w:ind w:firstLine="709"/>
        <w:jc w:val="both"/>
        <w:rPr>
          <w:color w:val="auto"/>
        </w:rPr>
      </w:pPr>
      <w:r w:rsidRPr="00E60F90">
        <w:rPr>
          <w:color w:val="auto"/>
        </w:rPr>
        <w:t>Известно, что напряжение сигнала на выходе любой приемной антенны пропорц</w:t>
      </w:r>
      <w:r w:rsidRPr="00E60F90">
        <w:rPr>
          <w:color w:val="auto"/>
        </w:rPr>
        <w:t>и</w:t>
      </w:r>
      <w:r w:rsidRPr="00E60F90">
        <w:rPr>
          <w:color w:val="auto"/>
        </w:rPr>
        <w:t>онален длине волны сигнала, который антенна должна принимать, и коэффициенту ус</w:t>
      </w:r>
      <w:r w:rsidRPr="00E60F90">
        <w:rPr>
          <w:color w:val="auto"/>
        </w:rPr>
        <w:t>и</w:t>
      </w:r>
      <w:r w:rsidRPr="00E60F90">
        <w:rPr>
          <w:color w:val="auto"/>
        </w:rPr>
        <w:t>ления этой антенны. Поэтому телевизионные антенны общепринятых в наземном телев</w:t>
      </w:r>
      <w:r w:rsidRPr="00E60F90">
        <w:rPr>
          <w:color w:val="auto"/>
        </w:rPr>
        <w:t>и</w:t>
      </w:r>
      <w:r w:rsidRPr="00E60F90">
        <w:rPr>
          <w:color w:val="auto"/>
        </w:rPr>
        <w:t>дении конструкций  в сантиметровом диапазоне, в котором работают передатчики ИСЗ, создавали бы чрезвычайно малое напряжение сигнала. В сравнении с первым ча</w:t>
      </w:r>
      <w:r w:rsidRPr="00E60F90">
        <w:rPr>
          <w:color w:val="auto"/>
        </w:rPr>
        <w:t>с</w:t>
      </w:r>
      <w:r w:rsidRPr="00E60F90">
        <w:rPr>
          <w:color w:val="auto"/>
        </w:rPr>
        <w:t xml:space="preserve">тотным каналом наземного телевидения (длинна волны около </w:t>
      </w:r>
      <w:smartTag w:uri="urn:schemas-microsoft-com:office:smarttags" w:element="metricconverter">
        <w:smartTagPr>
          <w:attr w:name="ProductID" w:val="600 см"/>
        </w:smartTagPr>
        <w:r w:rsidRPr="00E60F90">
          <w:rPr>
            <w:color w:val="auto"/>
          </w:rPr>
          <w:t>600 см</w:t>
        </w:r>
      </w:smartTag>
      <w:r w:rsidRPr="00E60F90">
        <w:rPr>
          <w:color w:val="auto"/>
        </w:rPr>
        <w:t>) антенны аналогичной ко</w:t>
      </w:r>
      <w:r w:rsidRPr="00E60F90">
        <w:rPr>
          <w:color w:val="auto"/>
        </w:rPr>
        <w:t>н</w:t>
      </w:r>
      <w:r w:rsidRPr="00E60F90">
        <w:rPr>
          <w:color w:val="auto"/>
        </w:rPr>
        <w:t xml:space="preserve">струкции на длине волны </w:t>
      </w:r>
      <w:smartTag w:uri="urn:schemas-microsoft-com:office:smarttags" w:element="metricconverter">
        <w:smartTagPr>
          <w:attr w:name="ProductID" w:val="2,5 см"/>
        </w:smartTagPr>
        <w:r w:rsidRPr="00E60F90">
          <w:rPr>
            <w:color w:val="auto"/>
          </w:rPr>
          <w:t>2,5 см</w:t>
        </w:r>
      </w:smartTag>
      <w:r w:rsidRPr="00E60F90">
        <w:rPr>
          <w:color w:val="auto"/>
        </w:rPr>
        <w:t xml:space="preserve"> должны создавать напряжение сигнала в 240 раз меньшее (на 48 дБ). Компенсировать, влияние уменьшения длинны волны можно увеличением к</w:t>
      </w:r>
      <w:r w:rsidRPr="00E60F90">
        <w:rPr>
          <w:color w:val="auto"/>
        </w:rPr>
        <w:t>о</w:t>
      </w:r>
      <w:r w:rsidRPr="00E60F90">
        <w:rPr>
          <w:color w:val="auto"/>
        </w:rPr>
        <w:t>эффициента усиления антенны.</w:t>
      </w:r>
    </w:p>
    <w:p w:rsidR="00E60F90" w:rsidRPr="00E60F90" w:rsidRDefault="00E60F90" w:rsidP="00E60F90">
      <w:pPr>
        <w:ind w:firstLine="709"/>
        <w:jc w:val="both"/>
        <w:rPr>
          <w:color w:val="auto"/>
        </w:rPr>
      </w:pPr>
      <w:r w:rsidRPr="00E60F90">
        <w:rPr>
          <w:color w:val="auto"/>
        </w:rPr>
        <w:t>С другой стороны, мощность спутниковых передатчиков невелика, так как она сильно ограничена бортовыми источниками энергии, их допустимыми массой и габарит</w:t>
      </w:r>
      <w:r w:rsidRPr="00E60F90">
        <w:rPr>
          <w:color w:val="auto"/>
        </w:rPr>
        <w:t>а</w:t>
      </w:r>
      <w:r w:rsidRPr="00E60F90">
        <w:rPr>
          <w:color w:val="auto"/>
        </w:rPr>
        <w:t xml:space="preserve">ми. Достаточно упомянуть, что на каждый килограмм полезного груза ракеты носителя требуется порядка </w:t>
      </w:r>
      <w:smartTag w:uri="urn:schemas-microsoft-com:office:smarttags" w:element="metricconverter">
        <w:smartTagPr>
          <w:attr w:name="ProductID" w:val="10 килограммов"/>
        </w:smartTagPr>
        <w:r w:rsidRPr="00E60F90">
          <w:rPr>
            <w:color w:val="auto"/>
          </w:rPr>
          <w:t>10 килограммов</w:t>
        </w:r>
      </w:smartTag>
      <w:r w:rsidRPr="00E60F90">
        <w:rPr>
          <w:color w:val="auto"/>
        </w:rPr>
        <w:t xml:space="preserve"> дополнительного топлива. Поэтому мощность телев</w:t>
      </w:r>
      <w:r w:rsidRPr="00E60F90">
        <w:rPr>
          <w:color w:val="auto"/>
        </w:rPr>
        <w:t>и</w:t>
      </w:r>
      <w:r w:rsidRPr="00E60F90">
        <w:rPr>
          <w:color w:val="auto"/>
        </w:rPr>
        <w:t>зионных ретрансляторов ИСЗ во много раз меньше мощности наземных передатчиков. К тому же расстояние между геостационарным спутником и поверхностью Земли превыш</w:t>
      </w:r>
      <w:r w:rsidRPr="00E60F90">
        <w:rPr>
          <w:color w:val="auto"/>
        </w:rPr>
        <w:t>а</w:t>
      </w:r>
      <w:r w:rsidRPr="00E60F90">
        <w:rPr>
          <w:color w:val="auto"/>
        </w:rPr>
        <w:t xml:space="preserve">ет </w:t>
      </w:r>
      <w:smartTag w:uri="urn:schemas-microsoft-com:office:smarttags" w:element="metricconverter">
        <w:smartTagPr>
          <w:attr w:name="ProductID" w:val="35000 км"/>
        </w:smartTagPr>
        <w:r w:rsidRPr="00E60F90">
          <w:rPr>
            <w:color w:val="auto"/>
          </w:rPr>
          <w:t>35000 км</w:t>
        </w:r>
      </w:smartTag>
      <w:r w:rsidRPr="00E60F90">
        <w:rPr>
          <w:color w:val="auto"/>
        </w:rPr>
        <w:t>, что также приводит к значительному ослаблению сигнала, несмотря на осн</w:t>
      </w:r>
      <w:r w:rsidRPr="00E60F90">
        <w:rPr>
          <w:color w:val="auto"/>
        </w:rPr>
        <w:t>а</w:t>
      </w:r>
      <w:r w:rsidRPr="00E60F90">
        <w:rPr>
          <w:color w:val="auto"/>
        </w:rPr>
        <w:t>щение ИСЗ узконаправленными передающими антеннами.</w:t>
      </w:r>
    </w:p>
    <w:p w:rsidR="00E60F90" w:rsidRPr="00E60F90" w:rsidRDefault="00E60F90" w:rsidP="00E60F90">
      <w:pPr>
        <w:ind w:firstLine="709"/>
        <w:jc w:val="both"/>
        <w:rPr>
          <w:color w:val="auto"/>
        </w:rPr>
      </w:pPr>
      <w:r w:rsidRPr="00E60F90">
        <w:rPr>
          <w:color w:val="auto"/>
        </w:rPr>
        <w:t>По указным причинам напряженность поля принимаемого сигнала в точке приема на поверхности Земли также оказывается достаточно малой. Все это вынуждает использ</w:t>
      </w:r>
      <w:r w:rsidRPr="00E60F90">
        <w:rPr>
          <w:color w:val="auto"/>
        </w:rPr>
        <w:t>о</w:t>
      </w:r>
      <w:r w:rsidRPr="00E60F90">
        <w:rPr>
          <w:color w:val="auto"/>
        </w:rPr>
        <w:t>вать для непосредственного приема спутникового телевидения такие приемные антенны, которые должны иметь коэффициент усиления, которыми обладают обычные антенны для приема наземного телевидения.</w:t>
      </w:r>
    </w:p>
    <w:p w:rsidR="00E60F90" w:rsidRPr="00E60F90" w:rsidRDefault="00E60F90" w:rsidP="00E60F90">
      <w:pPr>
        <w:ind w:firstLine="709"/>
        <w:jc w:val="both"/>
        <w:rPr>
          <w:color w:val="auto"/>
        </w:rPr>
      </w:pPr>
      <w:r w:rsidRPr="00E60F90">
        <w:rPr>
          <w:color w:val="auto"/>
        </w:rPr>
        <w:t>В диапазоне сантиметровых волн  нашли широкое применение приемные антенны, содержащие отражатель (или рефлектор) в виде параболоида вращения, который позвол</w:t>
      </w:r>
      <w:r w:rsidRPr="00E60F90">
        <w:rPr>
          <w:color w:val="auto"/>
        </w:rPr>
        <w:t>я</w:t>
      </w:r>
      <w:r w:rsidRPr="00E60F90">
        <w:rPr>
          <w:color w:val="auto"/>
        </w:rPr>
        <w:t>ет сфокусировать все падающие на его апертуру лучи, параллельные оси параболоида, в одну точку, называемую фокусом параболоида. Апертурой же называется воображаемая часть плоскости, которая ограничена кромкой параболоида. Антенный параболоид, строго говоря, не является антенной в ее понимании преобразователя напряженности электр</w:t>
      </w:r>
      <w:r w:rsidRPr="00E60F90">
        <w:rPr>
          <w:color w:val="auto"/>
        </w:rPr>
        <w:t>о</w:t>
      </w:r>
      <w:r w:rsidRPr="00E60F90">
        <w:rPr>
          <w:color w:val="auto"/>
        </w:rPr>
        <w:t>магнитного поля в напряженность сигнала. Параболоида представляет собой лишь отр</w:t>
      </w:r>
      <w:r w:rsidRPr="00E60F90">
        <w:rPr>
          <w:color w:val="auto"/>
        </w:rPr>
        <w:t>а</w:t>
      </w:r>
      <w:r w:rsidRPr="00E60F90">
        <w:rPr>
          <w:color w:val="auto"/>
        </w:rPr>
        <w:t>жатель радиоволн, концентрируя их в своем фокусе, куда и должна быть помещена со</w:t>
      </w:r>
      <w:r w:rsidRPr="00E60F90">
        <w:rPr>
          <w:color w:val="auto"/>
        </w:rPr>
        <w:t>б</w:t>
      </w:r>
      <w:r w:rsidRPr="00E60F90">
        <w:rPr>
          <w:color w:val="auto"/>
        </w:rPr>
        <w:t>ственно антенна, которая в этом случае называется облучателем по аналогии с переда</w:t>
      </w:r>
      <w:r w:rsidRPr="00E60F90">
        <w:rPr>
          <w:color w:val="auto"/>
        </w:rPr>
        <w:t>ю</w:t>
      </w:r>
      <w:r w:rsidRPr="00E60F90">
        <w:rPr>
          <w:color w:val="auto"/>
        </w:rPr>
        <w:t>щей антенной. Поэтому чем больше выбран диаметр апертуры параболического отраж</w:t>
      </w:r>
      <w:r w:rsidRPr="00E60F90">
        <w:rPr>
          <w:color w:val="auto"/>
        </w:rPr>
        <w:t>а</w:t>
      </w:r>
      <w:r w:rsidRPr="00E60F90">
        <w:rPr>
          <w:color w:val="auto"/>
        </w:rPr>
        <w:t>теля, тем большее количество энергии электромагнитного поля будет сконцентрировано на о</w:t>
      </w:r>
      <w:r w:rsidRPr="00E60F90">
        <w:rPr>
          <w:color w:val="auto"/>
        </w:rPr>
        <w:t>б</w:t>
      </w:r>
      <w:r w:rsidRPr="00E60F90">
        <w:rPr>
          <w:color w:val="auto"/>
        </w:rPr>
        <w:t>лучателе и тем больше окажется коэффициент усиления антенного устройства.</w:t>
      </w:r>
    </w:p>
    <w:p w:rsidR="00E60F90" w:rsidRPr="00A928A1" w:rsidRDefault="00E60F90" w:rsidP="00E60F90">
      <w:pPr>
        <w:ind w:firstLine="709"/>
        <w:jc w:val="both"/>
        <w:rPr>
          <w:color w:val="auto"/>
        </w:rPr>
      </w:pPr>
      <w:r w:rsidRPr="00E60F90">
        <w:rPr>
          <w:color w:val="auto"/>
        </w:rPr>
        <w:lastRenderedPageBreak/>
        <w:t>Для иллюстрации в таблице 3 приведена зависимость коэффициента усиления п</w:t>
      </w:r>
      <w:r w:rsidRPr="00E60F90">
        <w:rPr>
          <w:color w:val="auto"/>
        </w:rPr>
        <w:t>а</w:t>
      </w:r>
      <w:r w:rsidRPr="00E60F90">
        <w:rPr>
          <w:color w:val="auto"/>
        </w:rPr>
        <w:t>раболической антенны, выраженного в децибелах (дБ), и коэффициента усиления той же антенны по напряжению (К) от диаметра апертуры параболоида (</w:t>
      </w:r>
      <w:r w:rsidRPr="00E60F90">
        <w:rPr>
          <w:color w:val="auto"/>
          <w:lang w:val="en-US"/>
        </w:rPr>
        <w:t>D</w:t>
      </w:r>
      <w:r w:rsidRPr="00E60F90">
        <w:rPr>
          <w:color w:val="auto"/>
        </w:rPr>
        <w:t>).</w:t>
      </w:r>
    </w:p>
    <w:p w:rsidR="00E60F90" w:rsidRPr="00A928A1" w:rsidRDefault="00E60F90" w:rsidP="00E60F90">
      <w:pPr>
        <w:ind w:firstLine="709"/>
        <w:jc w:val="both"/>
        <w:rPr>
          <w:color w:val="auto"/>
        </w:rPr>
      </w:pPr>
    </w:p>
    <w:p w:rsidR="00E60F90" w:rsidRDefault="00E60F90" w:rsidP="008A1CCC">
      <w:pPr>
        <w:jc w:val="both"/>
        <w:outlineLvl w:val="0"/>
        <w:rPr>
          <w:color w:val="auto"/>
        </w:rPr>
      </w:pPr>
      <w:r w:rsidRPr="00E60F90">
        <w:rPr>
          <w:color w:val="auto"/>
        </w:rPr>
        <w:t>Таблица 3 – Зависимость коэффициента усиления антенны от диаметра.</w:t>
      </w:r>
    </w:p>
    <w:p w:rsidR="005C4B03" w:rsidRPr="00E60F90" w:rsidRDefault="005C4B03" w:rsidP="00E60F90">
      <w:pPr>
        <w:jc w:val="both"/>
        <w:rPr>
          <w:color w:val="auto"/>
        </w:rPr>
      </w:pPr>
    </w:p>
    <w:tbl>
      <w:tblPr>
        <w:tblW w:w="0" w:type="auto"/>
        <w:tblCellMar>
          <w:left w:w="0" w:type="dxa"/>
          <w:right w:w="0" w:type="dxa"/>
        </w:tblCellMar>
        <w:tblLook w:val="0000" w:firstRow="0" w:lastRow="0" w:firstColumn="0" w:lastColumn="0" w:noHBand="0" w:noVBand="0"/>
      </w:tblPr>
      <w:tblGrid>
        <w:gridCol w:w="1366"/>
        <w:gridCol w:w="1367"/>
        <w:gridCol w:w="1367"/>
        <w:gridCol w:w="1367"/>
        <w:gridCol w:w="1367"/>
        <w:gridCol w:w="1368"/>
        <w:gridCol w:w="1368"/>
      </w:tblGrid>
      <w:tr w:rsidR="00E60F90" w:rsidRPr="00E60F90">
        <w:tc>
          <w:tcPr>
            <w:tcW w:w="13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lang w:val="en-US"/>
              </w:rPr>
              <w:t xml:space="preserve">D, </w:t>
            </w:r>
            <w:r w:rsidRPr="00E60F90">
              <w:rPr>
                <w:b/>
                <w:bCs/>
                <w:color w:val="auto"/>
              </w:rPr>
              <w:t>м</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rPr>
              <w:t>0,6</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rPr>
              <w:t>0,75</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rPr>
              <w:t>1,0</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rPr>
              <w:t>1,5</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rPr>
              <w:t>2,0</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rPr>
              <w:t>2,5</w:t>
            </w:r>
          </w:p>
        </w:tc>
      </w:tr>
      <w:tr w:rsidR="00E60F90" w:rsidRPr="00E60F90">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rPr>
              <w:t>К</w:t>
            </w:r>
            <w:r w:rsidRPr="00E60F90">
              <w:rPr>
                <w:b/>
                <w:bCs/>
                <w:color w:val="auto"/>
                <w:vertAlign w:val="subscript"/>
              </w:rPr>
              <w:t>дБ</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35,3</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37,3</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39,8</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43,3</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45,8</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47,7</w:t>
            </w:r>
          </w:p>
        </w:tc>
      </w:tr>
      <w:tr w:rsidR="00E60F90" w:rsidRPr="00E60F90">
        <w:tc>
          <w:tcPr>
            <w:tcW w:w="13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b/>
                <w:bCs/>
                <w:color w:val="auto"/>
              </w:rPr>
              <w:t>К</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58,4</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73,0</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97,3</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146,0</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194,7</w:t>
            </w: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rsidR="00E60F90" w:rsidRPr="00E60F90" w:rsidRDefault="00E60F90" w:rsidP="00E60F90">
            <w:pPr>
              <w:jc w:val="center"/>
              <w:rPr>
                <w:color w:val="auto"/>
              </w:rPr>
            </w:pPr>
            <w:r w:rsidRPr="00E60F90">
              <w:rPr>
                <w:color w:val="auto"/>
              </w:rPr>
              <w:t>243,3</w:t>
            </w:r>
          </w:p>
        </w:tc>
      </w:tr>
    </w:tbl>
    <w:p w:rsidR="00E60F90" w:rsidRDefault="00E60F90" w:rsidP="00E60F90">
      <w:pPr>
        <w:ind w:firstLine="709"/>
        <w:jc w:val="both"/>
        <w:rPr>
          <w:color w:val="auto"/>
          <w:lang w:val="en-US"/>
        </w:rPr>
      </w:pPr>
    </w:p>
    <w:p w:rsidR="00E60F90" w:rsidRPr="00E60F90" w:rsidRDefault="00E60F90" w:rsidP="00E60F90">
      <w:pPr>
        <w:ind w:firstLine="709"/>
        <w:jc w:val="both"/>
        <w:rPr>
          <w:color w:val="auto"/>
        </w:rPr>
      </w:pPr>
      <w:r w:rsidRPr="00E60F90">
        <w:rPr>
          <w:color w:val="auto"/>
        </w:rPr>
        <w:t>Параболоид вращения, который используется в качестве отражателя антенны, о</w:t>
      </w:r>
      <w:r w:rsidRPr="00E60F90">
        <w:rPr>
          <w:color w:val="auto"/>
        </w:rPr>
        <w:t>б</w:t>
      </w:r>
      <w:r w:rsidRPr="00E60F90">
        <w:rPr>
          <w:color w:val="auto"/>
        </w:rPr>
        <w:t>разуется вращением плоской параболы вокруг ее оси. Основное свойство (определение) параболы: параболой называется  геометрическое место точек, равноудаленных от зада</w:t>
      </w:r>
      <w:r w:rsidRPr="00E60F90">
        <w:rPr>
          <w:color w:val="auto"/>
        </w:rPr>
        <w:t>н</w:t>
      </w:r>
      <w:r w:rsidRPr="00E60F90">
        <w:rPr>
          <w:color w:val="auto"/>
        </w:rPr>
        <w:t>ной точки (фокуса параболы) и от заданной прямой линии (директрисы параболы). На р</w:t>
      </w:r>
      <w:r w:rsidRPr="00E60F90">
        <w:rPr>
          <w:color w:val="auto"/>
        </w:rPr>
        <w:t>и</w:t>
      </w:r>
      <w:r w:rsidRPr="00E60F90">
        <w:rPr>
          <w:color w:val="auto"/>
        </w:rPr>
        <w:t xml:space="preserve">сунке </w:t>
      </w:r>
      <w:r w:rsidR="00796ACE">
        <w:rPr>
          <w:color w:val="auto"/>
        </w:rPr>
        <w:t>4</w:t>
      </w:r>
      <w:r w:rsidRPr="00E60F90">
        <w:rPr>
          <w:color w:val="auto"/>
        </w:rPr>
        <w:t xml:space="preserve"> показаны точка </w:t>
      </w:r>
      <w:r w:rsidRPr="00E60F90">
        <w:rPr>
          <w:color w:val="auto"/>
          <w:lang w:val="en-US"/>
        </w:rPr>
        <w:t>F</w:t>
      </w:r>
      <w:r w:rsidRPr="00E60F90">
        <w:rPr>
          <w:color w:val="auto"/>
        </w:rPr>
        <w:t xml:space="preserve"> – фокус и линия </w:t>
      </w:r>
      <w:r w:rsidRPr="00E60F90">
        <w:rPr>
          <w:color w:val="auto"/>
          <w:lang w:val="en-US"/>
        </w:rPr>
        <w:t>AB</w:t>
      </w:r>
      <w:r w:rsidRPr="00E60F90">
        <w:rPr>
          <w:color w:val="auto"/>
        </w:rPr>
        <w:t xml:space="preserve"> – директриса. Точка М является одной из точек параболы. Расстояние между фокусом и директрисой называется параметром пар</w:t>
      </w:r>
      <w:r w:rsidRPr="00E60F90">
        <w:rPr>
          <w:color w:val="auto"/>
        </w:rPr>
        <w:t>а</w:t>
      </w:r>
      <w:r w:rsidRPr="00E60F90">
        <w:rPr>
          <w:color w:val="auto"/>
        </w:rPr>
        <w:t>болы и обозначается буквой р. Тогда координаты фокуса будут (р/2,0). Начало координат (точка 0) называется вершиной параболы, а ось абсцисс ОХ 0 осью параболы.</w:t>
      </w:r>
    </w:p>
    <w:p w:rsidR="00E60F90" w:rsidRPr="00E60F90" w:rsidRDefault="00723504" w:rsidP="00E60F90">
      <w:pPr>
        <w:jc w:val="center"/>
        <w:rPr>
          <w:color w:val="auto"/>
        </w:rPr>
      </w:pPr>
      <w:r>
        <w:rPr>
          <w:noProof/>
          <w:color w:val="auto"/>
        </w:rPr>
        <w:drawing>
          <wp:inline distT="0" distB="0" distL="0" distR="0">
            <wp:extent cx="2150745" cy="2698115"/>
            <wp:effectExtent l="0" t="0" r="1905" b="6985"/>
            <wp:docPr id="2" name="Рисунок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0745" cy="2698115"/>
                    </a:xfrm>
                    <a:prstGeom prst="rect">
                      <a:avLst/>
                    </a:prstGeom>
                    <a:noFill/>
                    <a:ln>
                      <a:noFill/>
                    </a:ln>
                  </pic:spPr>
                </pic:pic>
              </a:graphicData>
            </a:graphic>
          </wp:inline>
        </w:drawing>
      </w:r>
    </w:p>
    <w:p w:rsidR="005C4B03" w:rsidRDefault="005C4B03" w:rsidP="00157BF7">
      <w:pPr>
        <w:jc w:val="center"/>
        <w:outlineLvl w:val="0"/>
        <w:rPr>
          <w:color w:val="auto"/>
        </w:rPr>
      </w:pPr>
    </w:p>
    <w:p w:rsidR="00E60F90" w:rsidRDefault="00E60F90" w:rsidP="008A1CCC">
      <w:pPr>
        <w:jc w:val="center"/>
        <w:outlineLvl w:val="0"/>
        <w:rPr>
          <w:color w:val="auto"/>
        </w:rPr>
      </w:pPr>
      <w:r w:rsidRPr="00E60F90">
        <w:rPr>
          <w:color w:val="auto"/>
        </w:rPr>
        <w:t xml:space="preserve">Рисунок </w:t>
      </w:r>
      <w:r w:rsidR="00796ACE">
        <w:rPr>
          <w:color w:val="auto"/>
        </w:rPr>
        <w:t>4</w:t>
      </w:r>
      <w:r w:rsidRPr="00E60F90">
        <w:rPr>
          <w:color w:val="auto"/>
        </w:rPr>
        <w:t xml:space="preserve"> – К определению параболы.</w:t>
      </w:r>
    </w:p>
    <w:p w:rsidR="005C4B03" w:rsidRPr="00E60F90" w:rsidRDefault="005C4B03" w:rsidP="00157BF7">
      <w:pPr>
        <w:jc w:val="center"/>
        <w:outlineLvl w:val="0"/>
        <w:rPr>
          <w:color w:val="auto"/>
        </w:rPr>
      </w:pPr>
    </w:p>
    <w:p w:rsidR="00E60F90" w:rsidRPr="00E60F90" w:rsidRDefault="00E60F90" w:rsidP="00E60F90">
      <w:pPr>
        <w:ind w:firstLine="709"/>
        <w:jc w:val="both"/>
        <w:rPr>
          <w:color w:val="auto"/>
        </w:rPr>
      </w:pPr>
      <w:r w:rsidRPr="00E60F90">
        <w:rPr>
          <w:color w:val="auto"/>
        </w:rPr>
        <w:t xml:space="preserve">Согласно определению параболы отрезки </w:t>
      </w:r>
      <w:r w:rsidRPr="00E60F90">
        <w:rPr>
          <w:color w:val="auto"/>
          <w:lang w:val="en-US"/>
        </w:rPr>
        <w:t>MF</w:t>
      </w:r>
      <w:r w:rsidRPr="00E60F90">
        <w:rPr>
          <w:color w:val="auto"/>
        </w:rPr>
        <w:t xml:space="preserve"> и РМ равны. В соответствии с теор</w:t>
      </w:r>
      <w:r w:rsidRPr="00E60F90">
        <w:rPr>
          <w:color w:val="auto"/>
        </w:rPr>
        <w:t>е</w:t>
      </w:r>
      <w:r w:rsidRPr="00E60F90">
        <w:rPr>
          <w:color w:val="auto"/>
        </w:rPr>
        <w:t xml:space="preserve">мой Пифагора </w:t>
      </w:r>
      <w:r w:rsidRPr="00E60F90">
        <w:rPr>
          <w:color w:val="auto"/>
          <w:lang w:val="en-US"/>
        </w:rPr>
        <w:t>MF</w:t>
      </w:r>
      <w:r w:rsidRPr="00E60F90">
        <w:rPr>
          <w:color w:val="auto"/>
          <w:vertAlign w:val="superscript"/>
        </w:rPr>
        <w:t>2</w:t>
      </w:r>
      <w:r w:rsidRPr="00E60F90">
        <w:rPr>
          <w:color w:val="auto"/>
        </w:rPr>
        <w:t>=</w:t>
      </w:r>
      <w:r w:rsidRPr="00E60F90">
        <w:rPr>
          <w:color w:val="auto"/>
          <w:lang w:val="en-US"/>
        </w:rPr>
        <w:t>FK</w:t>
      </w:r>
      <w:r w:rsidRPr="00E60F90">
        <w:rPr>
          <w:color w:val="auto"/>
          <w:vertAlign w:val="superscript"/>
        </w:rPr>
        <w:t>2</w:t>
      </w:r>
      <w:r w:rsidRPr="00E60F90">
        <w:rPr>
          <w:color w:val="auto"/>
        </w:rPr>
        <w:t>+</w:t>
      </w:r>
      <w:r w:rsidRPr="00E60F90">
        <w:rPr>
          <w:color w:val="auto"/>
          <w:lang w:val="en-US"/>
        </w:rPr>
        <w:t>KM</w:t>
      </w:r>
      <w:r w:rsidRPr="00E60F90">
        <w:rPr>
          <w:color w:val="auto"/>
          <w:vertAlign w:val="superscript"/>
        </w:rPr>
        <w:t>2</w:t>
      </w:r>
      <w:r w:rsidRPr="00E60F90">
        <w:rPr>
          <w:color w:val="auto"/>
        </w:rPr>
        <w:t xml:space="preserve">. В то же время, </w:t>
      </w:r>
      <w:r w:rsidRPr="00E60F90">
        <w:rPr>
          <w:color w:val="auto"/>
          <w:lang w:val="en-US"/>
        </w:rPr>
        <w:t>FK</w:t>
      </w:r>
      <w:r w:rsidRPr="00E60F90">
        <w:rPr>
          <w:color w:val="auto"/>
        </w:rPr>
        <w:t>=</w:t>
      </w:r>
      <w:r w:rsidRPr="00E60F90">
        <w:rPr>
          <w:color w:val="auto"/>
          <w:lang w:val="en-US"/>
        </w:rPr>
        <w:t>X</w:t>
      </w:r>
      <w:r w:rsidRPr="00E60F90">
        <w:rPr>
          <w:color w:val="auto"/>
        </w:rPr>
        <w:t>-</w:t>
      </w:r>
      <w:r w:rsidRPr="00E60F90">
        <w:rPr>
          <w:color w:val="auto"/>
          <w:lang w:val="en-US"/>
        </w:rPr>
        <w:t>p</w:t>
      </w:r>
      <w:r w:rsidRPr="00E60F90">
        <w:rPr>
          <w:color w:val="auto"/>
        </w:rPr>
        <w:t xml:space="preserve">/2, </w:t>
      </w:r>
      <w:r w:rsidRPr="00E60F90">
        <w:rPr>
          <w:color w:val="auto"/>
          <w:lang w:val="en-US"/>
        </w:rPr>
        <w:t>KM</w:t>
      </w:r>
      <w:r w:rsidRPr="00E60F90">
        <w:rPr>
          <w:color w:val="auto"/>
        </w:rPr>
        <w:t>=</w:t>
      </w:r>
      <w:r w:rsidRPr="00E60F90">
        <w:rPr>
          <w:color w:val="auto"/>
          <w:lang w:val="en-US"/>
        </w:rPr>
        <w:t>Y</w:t>
      </w:r>
      <w:r w:rsidRPr="00E60F90">
        <w:rPr>
          <w:color w:val="auto"/>
        </w:rPr>
        <w:t xml:space="preserve"> и </w:t>
      </w:r>
      <w:r w:rsidRPr="00E60F90">
        <w:rPr>
          <w:color w:val="auto"/>
          <w:lang w:val="en-US"/>
        </w:rPr>
        <w:t>PM</w:t>
      </w:r>
      <w:r w:rsidRPr="00E60F90">
        <w:rPr>
          <w:color w:val="auto"/>
        </w:rPr>
        <w:t>=</w:t>
      </w:r>
      <w:r w:rsidRPr="00E60F90">
        <w:rPr>
          <w:color w:val="auto"/>
          <w:lang w:val="en-US"/>
        </w:rPr>
        <w:t>X</w:t>
      </w:r>
      <w:r w:rsidRPr="00E60F90">
        <w:rPr>
          <w:color w:val="auto"/>
        </w:rPr>
        <w:t>+</w:t>
      </w:r>
      <w:r w:rsidRPr="00E60F90">
        <w:rPr>
          <w:color w:val="auto"/>
          <w:lang w:val="en-US"/>
        </w:rPr>
        <w:t>p</w:t>
      </w:r>
      <w:r w:rsidRPr="00E60F90">
        <w:rPr>
          <w:color w:val="auto"/>
        </w:rPr>
        <w:t>/2. Тогда:</w:t>
      </w:r>
    </w:p>
    <w:p w:rsidR="00E60F90" w:rsidRPr="00E60F90" w:rsidRDefault="00723504" w:rsidP="00E60F90">
      <w:pPr>
        <w:ind w:firstLine="709"/>
        <w:jc w:val="both"/>
        <w:rPr>
          <w:color w:val="auto"/>
        </w:rPr>
      </w:pPr>
      <w:r>
        <w:rPr>
          <w:noProof/>
          <w:color w:val="auto"/>
        </w:rPr>
        <w:drawing>
          <wp:inline distT="0" distB="0" distL="0" distR="0">
            <wp:extent cx="1789430" cy="468630"/>
            <wp:effectExtent l="0" t="0" r="1270" b="7620"/>
            <wp:docPr id="3" name="Рисунок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430" cy="468630"/>
                    </a:xfrm>
                    <a:prstGeom prst="rect">
                      <a:avLst/>
                    </a:prstGeom>
                    <a:noFill/>
                    <a:ln>
                      <a:noFill/>
                    </a:ln>
                  </pic:spPr>
                </pic:pic>
              </a:graphicData>
            </a:graphic>
          </wp:inline>
        </w:drawing>
      </w:r>
    </w:p>
    <w:p w:rsidR="00E60F90" w:rsidRDefault="00E60F90" w:rsidP="00E60F90">
      <w:pPr>
        <w:ind w:firstLine="709"/>
        <w:jc w:val="both"/>
        <w:rPr>
          <w:color w:val="auto"/>
        </w:rPr>
      </w:pPr>
      <w:r w:rsidRPr="00E60F90">
        <w:rPr>
          <w:color w:val="auto"/>
        </w:rPr>
        <w:t>Возведя в квадрат выражения в скобках и приведя подобные члены, окончательно получаем каноническое уравнение параболы:</w:t>
      </w:r>
    </w:p>
    <w:p w:rsidR="005C4B03" w:rsidRPr="00E60F90" w:rsidRDefault="005C4B03" w:rsidP="00E60F90">
      <w:pPr>
        <w:ind w:firstLine="709"/>
        <w:jc w:val="both"/>
        <w:rPr>
          <w:color w:val="auto"/>
        </w:rPr>
      </w:pPr>
    </w:p>
    <w:p w:rsidR="00E60F90" w:rsidRDefault="00723504" w:rsidP="00E60F90">
      <w:pPr>
        <w:ind w:firstLine="709"/>
        <w:jc w:val="both"/>
        <w:rPr>
          <w:color w:val="auto"/>
        </w:rPr>
      </w:pPr>
      <w:r>
        <w:rPr>
          <w:noProof/>
          <w:color w:val="auto"/>
        </w:rPr>
        <w:drawing>
          <wp:inline distT="0" distB="0" distL="0" distR="0">
            <wp:extent cx="846455" cy="231140"/>
            <wp:effectExtent l="0" t="0" r="0" b="0"/>
            <wp:docPr id="4" name="Рисунок 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6455" cy="231140"/>
                    </a:xfrm>
                    <a:prstGeom prst="rect">
                      <a:avLst/>
                    </a:prstGeom>
                    <a:noFill/>
                    <a:ln>
                      <a:noFill/>
                    </a:ln>
                  </pic:spPr>
                </pic:pic>
              </a:graphicData>
            </a:graphic>
          </wp:inline>
        </w:drawing>
      </w:r>
      <w:r w:rsidR="00E60F90" w:rsidRPr="00E60F90">
        <w:rPr>
          <w:color w:val="auto"/>
        </w:rPr>
        <w:t xml:space="preserve"> и </w:t>
      </w:r>
      <w:r>
        <w:rPr>
          <w:noProof/>
          <w:color w:val="auto"/>
        </w:rPr>
        <w:drawing>
          <wp:inline distT="0" distB="0" distL="0" distR="0">
            <wp:extent cx="993140" cy="259715"/>
            <wp:effectExtent l="0" t="0" r="0" b="6985"/>
            <wp:docPr id="5" name="Рисунок 5"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3140" cy="259715"/>
                    </a:xfrm>
                    <a:prstGeom prst="rect">
                      <a:avLst/>
                    </a:prstGeom>
                    <a:noFill/>
                    <a:ln>
                      <a:noFill/>
                    </a:ln>
                  </pic:spPr>
                </pic:pic>
              </a:graphicData>
            </a:graphic>
          </wp:inline>
        </w:drawing>
      </w:r>
      <w:r w:rsidR="00E60F90" w:rsidRPr="00E60F90">
        <w:rPr>
          <w:color w:val="auto"/>
        </w:rPr>
        <w:t>                                                                             (3.1)</w:t>
      </w:r>
    </w:p>
    <w:p w:rsidR="005C4B03" w:rsidRPr="00E60F90" w:rsidRDefault="005C4B03" w:rsidP="00E60F90">
      <w:pPr>
        <w:ind w:firstLine="709"/>
        <w:jc w:val="both"/>
        <w:rPr>
          <w:color w:val="auto"/>
        </w:rPr>
      </w:pPr>
    </w:p>
    <w:p w:rsidR="00E60F90" w:rsidRPr="00E60F90" w:rsidRDefault="00E60F90" w:rsidP="00E60F90">
      <w:pPr>
        <w:ind w:firstLine="709"/>
        <w:jc w:val="both"/>
        <w:rPr>
          <w:color w:val="auto"/>
        </w:rPr>
      </w:pPr>
      <w:r w:rsidRPr="00E60F90">
        <w:rPr>
          <w:color w:val="auto"/>
        </w:rPr>
        <w:t>Для построения параболы при выбранном постоянном значении параметра р, зад</w:t>
      </w:r>
      <w:r w:rsidRPr="00E60F90">
        <w:rPr>
          <w:color w:val="auto"/>
        </w:rPr>
        <w:t>а</w:t>
      </w:r>
      <w:r w:rsidRPr="00E60F90">
        <w:rPr>
          <w:color w:val="auto"/>
        </w:rPr>
        <w:t>ются поочередно различными значениями координаты Х, вычитают значение подкоренн</w:t>
      </w:r>
      <w:r w:rsidRPr="00E60F90">
        <w:rPr>
          <w:color w:val="auto"/>
        </w:rPr>
        <w:t>о</w:t>
      </w:r>
      <w:r w:rsidRPr="00E60F90">
        <w:rPr>
          <w:color w:val="auto"/>
        </w:rPr>
        <w:t xml:space="preserve">го выражения и, после извлечения квадратного корня, получают координату </w:t>
      </w:r>
      <w:r w:rsidRPr="00E60F90">
        <w:rPr>
          <w:color w:val="auto"/>
          <w:lang w:val="en-US"/>
        </w:rPr>
        <w:t>Y</w:t>
      </w:r>
      <w:r w:rsidRPr="00E60F90">
        <w:rPr>
          <w:color w:val="auto"/>
        </w:rPr>
        <w:t>.</w:t>
      </w:r>
    </w:p>
    <w:p w:rsidR="00E60F90" w:rsidRPr="00E60F90" w:rsidRDefault="00723504" w:rsidP="00E60F90">
      <w:pPr>
        <w:jc w:val="center"/>
        <w:rPr>
          <w:color w:val="auto"/>
        </w:rPr>
      </w:pPr>
      <w:r>
        <w:rPr>
          <w:noProof/>
          <w:color w:val="auto"/>
        </w:rPr>
        <w:lastRenderedPageBreak/>
        <w:drawing>
          <wp:inline distT="0" distB="0" distL="0" distR="0">
            <wp:extent cx="3573145" cy="3115945"/>
            <wp:effectExtent l="0" t="0" r="8255" b="0"/>
            <wp:docPr id="6" name="Рисунок 6"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3145" cy="3115945"/>
                    </a:xfrm>
                    <a:prstGeom prst="rect">
                      <a:avLst/>
                    </a:prstGeom>
                    <a:noFill/>
                    <a:ln>
                      <a:noFill/>
                    </a:ln>
                  </pic:spPr>
                </pic:pic>
              </a:graphicData>
            </a:graphic>
          </wp:inline>
        </w:drawing>
      </w:r>
    </w:p>
    <w:p w:rsidR="005C4B03" w:rsidRDefault="005C4B03" w:rsidP="00157BF7">
      <w:pPr>
        <w:jc w:val="center"/>
        <w:outlineLvl w:val="0"/>
        <w:rPr>
          <w:color w:val="auto"/>
        </w:rPr>
      </w:pPr>
    </w:p>
    <w:p w:rsidR="00E60F90" w:rsidRPr="00796ACE" w:rsidRDefault="00E60F90" w:rsidP="008A1CCC">
      <w:pPr>
        <w:jc w:val="center"/>
        <w:outlineLvl w:val="0"/>
        <w:rPr>
          <w:color w:val="auto"/>
        </w:rPr>
      </w:pPr>
      <w:r w:rsidRPr="00E60F90">
        <w:rPr>
          <w:color w:val="auto"/>
        </w:rPr>
        <w:t xml:space="preserve">Рисунок </w:t>
      </w:r>
      <w:r w:rsidR="00796ACE">
        <w:rPr>
          <w:color w:val="auto"/>
        </w:rPr>
        <w:t>5</w:t>
      </w:r>
      <w:r w:rsidRPr="00E60F90">
        <w:rPr>
          <w:color w:val="auto"/>
        </w:rPr>
        <w:t xml:space="preserve"> – Параболоид.</w:t>
      </w:r>
    </w:p>
    <w:p w:rsidR="00E60F90" w:rsidRPr="00796ACE" w:rsidRDefault="00E60F90" w:rsidP="00E60F90">
      <w:pPr>
        <w:jc w:val="center"/>
        <w:rPr>
          <w:color w:val="auto"/>
        </w:rPr>
      </w:pPr>
    </w:p>
    <w:p w:rsidR="00E60F90" w:rsidRPr="00E60F90" w:rsidRDefault="00E60F90" w:rsidP="00E60F90">
      <w:pPr>
        <w:ind w:firstLine="709"/>
        <w:jc w:val="both"/>
        <w:rPr>
          <w:color w:val="auto"/>
        </w:rPr>
      </w:pPr>
      <w:r w:rsidRPr="00E60F90">
        <w:rPr>
          <w:color w:val="auto"/>
        </w:rPr>
        <w:t xml:space="preserve">Парабола представляет собой кривую линию, симметричную относительно оси абсцисс (рисунок </w:t>
      </w:r>
      <w:r w:rsidR="00796ACE">
        <w:rPr>
          <w:color w:val="auto"/>
        </w:rPr>
        <w:t>5</w:t>
      </w:r>
      <w:r w:rsidRPr="00E60F90">
        <w:rPr>
          <w:color w:val="auto"/>
        </w:rPr>
        <w:t xml:space="preserve">). проведем касательную НК к параболе в точке М и нормаль </w:t>
      </w:r>
      <w:r w:rsidRPr="00E60F90">
        <w:rPr>
          <w:color w:val="auto"/>
          <w:lang w:val="en-US"/>
        </w:rPr>
        <w:t>MD</w:t>
      </w:r>
      <w:r w:rsidRPr="00E60F90">
        <w:rPr>
          <w:color w:val="auto"/>
        </w:rPr>
        <w:t xml:space="preserve"> к той же точке, перпендикулярную касательной. Одним из свойств параболы является следу</w:t>
      </w:r>
      <w:r w:rsidRPr="00E60F90">
        <w:rPr>
          <w:color w:val="auto"/>
        </w:rPr>
        <w:t>ю</w:t>
      </w:r>
      <w:r w:rsidRPr="00E60F90">
        <w:rPr>
          <w:color w:val="auto"/>
        </w:rPr>
        <w:t>щее: отрезок касательной к параболе, заключенный между точкой касания (М) и осью п</w:t>
      </w:r>
      <w:r w:rsidRPr="00E60F90">
        <w:rPr>
          <w:color w:val="auto"/>
        </w:rPr>
        <w:t>а</w:t>
      </w:r>
      <w:r w:rsidRPr="00E60F90">
        <w:rPr>
          <w:color w:val="auto"/>
        </w:rPr>
        <w:t>раболы (КМ), делится касательной к вершине параболы (</w:t>
      </w:r>
      <w:r w:rsidRPr="00E60F90">
        <w:rPr>
          <w:color w:val="auto"/>
          <w:lang w:val="en-US"/>
        </w:rPr>
        <w:t>OY</w:t>
      </w:r>
      <w:r w:rsidRPr="00E60F90">
        <w:rPr>
          <w:color w:val="auto"/>
        </w:rPr>
        <w:t>) пополам. Значит, КЕ=ЕМ и также равны треугольники РМЕ и КЕ</w:t>
      </w:r>
      <w:r w:rsidRPr="00E60F90">
        <w:rPr>
          <w:color w:val="auto"/>
          <w:lang w:val="en-US"/>
        </w:rPr>
        <w:t>F</w:t>
      </w:r>
      <w:r w:rsidRPr="00E60F90">
        <w:rPr>
          <w:color w:val="auto"/>
        </w:rPr>
        <w:t xml:space="preserve">, откуда следует равенство сторон РЕ и </w:t>
      </w:r>
      <w:r w:rsidRPr="00E60F90">
        <w:rPr>
          <w:color w:val="auto"/>
          <w:lang w:val="en-US"/>
        </w:rPr>
        <w:t>EF</w:t>
      </w:r>
      <w:r w:rsidRPr="00E60F90">
        <w:rPr>
          <w:color w:val="auto"/>
        </w:rPr>
        <w:t>. Ра</w:t>
      </w:r>
      <w:r w:rsidRPr="00E60F90">
        <w:rPr>
          <w:color w:val="auto"/>
        </w:rPr>
        <w:t>с</w:t>
      </w:r>
      <w:r w:rsidRPr="00E60F90">
        <w:rPr>
          <w:color w:val="auto"/>
        </w:rPr>
        <w:t xml:space="preserve">смотрим теперь треугольник </w:t>
      </w:r>
      <w:r w:rsidRPr="00E60F90">
        <w:rPr>
          <w:color w:val="auto"/>
          <w:lang w:val="en-US"/>
        </w:rPr>
        <w:t>PMF</w:t>
      </w:r>
      <w:r w:rsidRPr="00E60F90">
        <w:rPr>
          <w:color w:val="auto"/>
        </w:rPr>
        <w:t>, который по определению параболы является равнобе</w:t>
      </w:r>
      <w:r w:rsidRPr="00E60F90">
        <w:rPr>
          <w:color w:val="auto"/>
        </w:rPr>
        <w:t>д</w:t>
      </w:r>
      <w:r w:rsidRPr="00E60F90">
        <w:rPr>
          <w:color w:val="auto"/>
        </w:rPr>
        <w:t>ренным (РМ=</w:t>
      </w:r>
      <w:r w:rsidRPr="00E60F90">
        <w:rPr>
          <w:color w:val="auto"/>
          <w:lang w:val="en-US"/>
        </w:rPr>
        <w:t>MF</w:t>
      </w:r>
      <w:r w:rsidRPr="00E60F90">
        <w:rPr>
          <w:color w:val="auto"/>
        </w:rPr>
        <w:t>). В связи с равенством отрезков РЕ=</w:t>
      </w:r>
      <w:r w:rsidRPr="00E60F90">
        <w:rPr>
          <w:color w:val="auto"/>
          <w:lang w:val="en-US"/>
        </w:rPr>
        <w:t>EF</w:t>
      </w:r>
      <w:r w:rsidRPr="00E60F90">
        <w:rPr>
          <w:color w:val="auto"/>
        </w:rPr>
        <w:t xml:space="preserve"> равны также углы РМЕ и </w:t>
      </w:r>
      <w:r w:rsidRPr="00E60F90">
        <w:rPr>
          <w:color w:val="auto"/>
          <w:lang w:val="en-US"/>
        </w:rPr>
        <w:t>EMF</w:t>
      </w:r>
      <w:r w:rsidRPr="00E60F90">
        <w:rPr>
          <w:color w:val="auto"/>
        </w:rPr>
        <w:t xml:space="preserve">. С другой стороны, равны углы </w:t>
      </w:r>
      <w:r w:rsidRPr="00E60F90">
        <w:rPr>
          <w:color w:val="auto"/>
          <w:lang w:val="en-US"/>
        </w:rPr>
        <w:t>HMC</w:t>
      </w:r>
      <w:r w:rsidRPr="00E60F90">
        <w:rPr>
          <w:color w:val="auto"/>
        </w:rPr>
        <w:t xml:space="preserve"> и РМЕ, как вертикальные, откуда должны быть равны углы НМС и </w:t>
      </w:r>
      <w:r w:rsidRPr="00E60F90">
        <w:rPr>
          <w:color w:val="auto"/>
          <w:lang w:val="en-US"/>
        </w:rPr>
        <w:t>EMF</w:t>
      </w:r>
      <w:r w:rsidRPr="00E60F90">
        <w:rPr>
          <w:color w:val="auto"/>
        </w:rPr>
        <w:t xml:space="preserve">. В связи с тем, что по построению равны прямые углы </w:t>
      </w:r>
      <w:r w:rsidRPr="00E60F90">
        <w:rPr>
          <w:color w:val="auto"/>
          <w:lang w:val="en-US"/>
        </w:rPr>
        <w:t>HMD</w:t>
      </w:r>
      <w:r w:rsidRPr="00E60F90">
        <w:rPr>
          <w:color w:val="auto"/>
        </w:rPr>
        <w:t xml:space="preserve"> и </w:t>
      </w:r>
      <w:r w:rsidRPr="00E60F90">
        <w:rPr>
          <w:color w:val="auto"/>
          <w:lang w:val="en-US"/>
        </w:rPr>
        <w:t>KMD</w:t>
      </w:r>
      <w:r w:rsidRPr="00E60F90">
        <w:rPr>
          <w:color w:val="auto"/>
        </w:rPr>
        <w:t xml:space="preserve">, разности между ними и равными углами также будут равны. Значит, будут равны углы </w:t>
      </w:r>
      <w:r w:rsidRPr="00E60F90">
        <w:rPr>
          <w:color w:val="auto"/>
          <w:lang w:val="en-US"/>
        </w:rPr>
        <w:t>CMD</w:t>
      </w:r>
      <w:r w:rsidRPr="00E60F90">
        <w:rPr>
          <w:color w:val="auto"/>
        </w:rPr>
        <w:t xml:space="preserve"> (угол падения) и </w:t>
      </w:r>
      <w:r w:rsidRPr="00E60F90">
        <w:rPr>
          <w:color w:val="auto"/>
          <w:lang w:val="en-US"/>
        </w:rPr>
        <w:t>FMD</w:t>
      </w:r>
      <w:r w:rsidRPr="00E60F90">
        <w:rPr>
          <w:color w:val="auto"/>
        </w:rPr>
        <w:t xml:space="preserve"> (угол отражения).</w:t>
      </w:r>
    </w:p>
    <w:p w:rsidR="00E60F90" w:rsidRPr="00E60F90" w:rsidRDefault="00E60F90" w:rsidP="00E60F90">
      <w:pPr>
        <w:ind w:firstLine="709"/>
        <w:jc w:val="both"/>
        <w:rPr>
          <w:color w:val="auto"/>
        </w:rPr>
      </w:pPr>
      <w:r w:rsidRPr="00E60F90">
        <w:rPr>
          <w:color w:val="auto"/>
        </w:rPr>
        <w:t>Таким образом, получено доказательство того, что все лучи, которые падают на п</w:t>
      </w:r>
      <w:r w:rsidRPr="00E60F90">
        <w:rPr>
          <w:color w:val="auto"/>
        </w:rPr>
        <w:t>а</w:t>
      </w:r>
      <w:r w:rsidRPr="00E60F90">
        <w:rPr>
          <w:color w:val="auto"/>
        </w:rPr>
        <w:t xml:space="preserve">раболоид параллельно его оси, пересекаются в фокусе параболоида. Наконец, благодаря тому, что длина суммы отрезков СМ+МР равна длине суммы отрезков </w:t>
      </w:r>
      <w:r w:rsidRPr="00E60F90">
        <w:rPr>
          <w:color w:val="auto"/>
          <w:lang w:val="en-US"/>
        </w:rPr>
        <w:t>CM</w:t>
      </w:r>
      <w:r w:rsidRPr="00E60F90">
        <w:rPr>
          <w:color w:val="auto"/>
        </w:rPr>
        <w:t>+</w:t>
      </w:r>
      <w:r w:rsidRPr="00E60F90">
        <w:rPr>
          <w:color w:val="auto"/>
          <w:lang w:val="en-US"/>
        </w:rPr>
        <w:t>MF</w:t>
      </w:r>
      <w:r w:rsidRPr="00E60F90">
        <w:rPr>
          <w:color w:val="auto"/>
        </w:rPr>
        <w:t>, а расст</w:t>
      </w:r>
      <w:r w:rsidRPr="00E60F90">
        <w:rPr>
          <w:color w:val="auto"/>
        </w:rPr>
        <w:t>о</w:t>
      </w:r>
      <w:r w:rsidRPr="00E60F90">
        <w:rPr>
          <w:color w:val="auto"/>
        </w:rPr>
        <w:t>яние между апертурой и директрисой – величина для данного параболоида постоянная, следует второй важнейший вывод: электромагнитные волны, падающие на апертуру пар</w:t>
      </w:r>
      <w:r w:rsidRPr="00E60F90">
        <w:rPr>
          <w:color w:val="auto"/>
        </w:rPr>
        <w:t>а</w:t>
      </w:r>
      <w:r w:rsidRPr="00E60F90">
        <w:rPr>
          <w:color w:val="auto"/>
        </w:rPr>
        <w:t>болоида параллельно его оси, поступают к фокусу синфазно. Это крайне важно для анте</w:t>
      </w:r>
      <w:r w:rsidRPr="00E60F90">
        <w:rPr>
          <w:color w:val="auto"/>
        </w:rPr>
        <w:t>н</w:t>
      </w:r>
      <w:r w:rsidRPr="00E60F90">
        <w:rPr>
          <w:color w:val="auto"/>
        </w:rPr>
        <w:t>ны, так как иначе лучи, отраженные разными точками поверхности параболоида, сход</w:t>
      </w:r>
      <w:r w:rsidRPr="00E60F90">
        <w:rPr>
          <w:color w:val="auto"/>
        </w:rPr>
        <w:t>и</w:t>
      </w:r>
      <w:r w:rsidRPr="00E60F90">
        <w:rPr>
          <w:color w:val="auto"/>
        </w:rPr>
        <w:t>лись бы в фокусе с разными фазами, и уровень суммарного сигнала оказался бы меньше, чем при синфазном сложении.</w:t>
      </w:r>
    </w:p>
    <w:p w:rsidR="00E60F90" w:rsidRPr="00E60F90" w:rsidRDefault="00E60F90" w:rsidP="00E60F90">
      <w:pPr>
        <w:ind w:firstLine="709"/>
        <w:jc w:val="both"/>
        <w:rPr>
          <w:color w:val="auto"/>
        </w:rPr>
      </w:pPr>
      <w:r w:rsidRPr="00E60F90">
        <w:rPr>
          <w:color w:val="auto"/>
        </w:rPr>
        <w:t>В промышленных условиях параболические отражател</w:t>
      </w:r>
      <w:r>
        <w:rPr>
          <w:color w:val="auto"/>
        </w:rPr>
        <w:t>и</w:t>
      </w:r>
      <w:r w:rsidRPr="00E60F90">
        <w:rPr>
          <w:color w:val="auto"/>
        </w:rPr>
        <w:t xml:space="preserve"> вытягивают из дюралев</w:t>
      </w:r>
      <w:r w:rsidRPr="00E60F90">
        <w:rPr>
          <w:color w:val="auto"/>
        </w:rPr>
        <w:t>о</w:t>
      </w:r>
      <w:r w:rsidRPr="00E60F90">
        <w:rPr>
          <w:color w:val="auto"/>
        </w:rPr>
        <w:t>го листа с помощью мощных гидравлических прессов.  Одновременно в поверхности пар</w:t>
      </w:r>
      <w:r w:rsidRPr="00E60F90">
        <w:rPr>
          <w:color w:val="auto"/>
        </w:rPr>
        <w:t>а</w:t>
      </w:r>
      <w:r w:rsidRPr="00E60F90">
        <w:rPr>
          <w:color w:val="auto"/>
        </w:rPr>
        <w:t>болоида вырубается большое количество маленьких отверстий, которые не влияют на его работу, если их размеры  значительно меньше длины волны сигнала, но уменьшают п</w:t>
      </w:r>
      <w:r w:rsidRPr="00E60F90">
        <w:rPr>
          <w:color w:val="auto"/>
        </w:rPr>
        <w:t>а</w:t>
      </w:r>
      <w:r w:rsidRPr="00E60F90">
        <w:rPr>
          <w:color w:val="auto"/>
        </w:rPr>
        <w:t>русность и вес антенны. К другой разновидности относятся параболоиды, изготовле</w:t>
      </w:r>
      <w:r w:rsidRPr="00E60F90">
        <w:rPr>
          <w:color w:val="auto"/>
        </w:rPr>
        <w:t>н</w:t>
      </w:r>
      <w:r w:rsidRPr="00E60F90">
        <w:rPr>
          <w:color w:val="auto"/>
        </w:rPr>
        <w:t>ные из пластических масс методом литья с последующим покрытием поверхности нап</w:t>
      </w:r>
      <w:r w:rsidRPr="00E60F90">
        <w:rPr>
          <w:color w:val="auto"/>
        </w:rPr>
        <w:t>ы</w:t>
      </w:r>
      <w:r w:rsidRPr="00E60F90">
        <w:rPr>
          <w:color w:val="auto"/>
        </w:rPr>
        <w:t>лением металла.</w:t>
      </w:r>
    </w:p>
    <w:p w:rsidR="00E60F90" w:rsidRPr="00E60F90" w:rsidRDefault="00E60F90" w:rsidP="00E60F90">
      <w:pPr>
        <w:ind w:firstLine="709"/>
        <w:jc w:val="both"/>
        <w:rPr>
          <w:color w:val="auto"/>
        </w:rPr>
      </w:pPr>
      <w:r w:rsidRPr="00E60F90">
        <w:rPr>
          <w:color w:val="auto"/>
        </w:rPr>
        <w:t xml:space="preserve">Выбор параметра параболы р в зависимости от радиуса апертуры </w:t>
      </w:r>
      <w:r w:rsidRPr="005C4B03">
        <w:rPr>
          <w:i/>
          <w:color w:val="auto"/>
          <w:lang w:val="en-US"/>
        </w:rPr>
        <w:t>R</w:t>
      </w:r>
      <w:r w:rsidRPr="00E60F90">
        <w:rPr>
          <w:color w:val="auto"/>
        </w:rPr>
        <w:t xml:space="preserve"> определяет глубину параболоида и положение облучателя в фокусе. Параболоид называется коротк</w:t>
      </w:r>
      <w:r w:rsidRPr="00E60F90">
        <w:rPr>
          <w:color w:val="auto"/>
        </w:rPr>
        <w:t>о</w:t>
      </w:r>
      <w:r w:rsidRPr="00E60F90">
        <w:rPr>
          <w:color w:val="auto"/>
        </w:rPr>
        <w:t>фокусным, если параметр параболы меньше радиуса апертуры (</w:t>
      </w:r>
      <w:r w:rsidRPr="001B638B">
        <w:rPr>
          <w:i/>
          <w:color w:val="auto"/>
          <w:lang w:val="en-US"/>
        </w:rPr>
        <w:t>p</w:t>
      </w:r>
      <w:r w:rsidRPr="00E60F90">
        <w:rPr>
          <w:color w:val="auto"/>
        </w:rPr>
        <w:t>&lt;</w:t>
      </w:r>
      <w:r w:rsidRPr="001B638B">
        <w:rPr>
          <w:i/>
          <w:color w:val="auto"/>
          <w:lang w:val="en-US"/>
        </w:rPr>
        <w:t>R</w:t>
      </w:r>
      <w:r w:rsidRPr="00E60F90">
        <w:rPr>
          <w:color w:val="auto"/>
        </w:rPr>
        <w:t xml:space="preserve">), и длиннофокусным, если </w:t>
      </w:r>
      <w:r w:rsidRPr="001B638B">
        <w:rPr>
          <w:i/>
          <w:color w:val="auto"/>
          <w:lang w:val="en-US"/>
        </w:rPr>
        <w:t>p</w:t>
      </w:r>
      <w:r w:rsidRPr="00E60F90">
        <w:rPr>
          <w:color w:val="auto"/>
        </w:rPr>
        <w:t>&gt;</w:t>
      </w:r>
      <w:r w:rsidRPr="001B638B">
        <w:rPr>
          <w:i/>
          <w:color w:val="auto"/>
          <w:lang w:val="en-US"/>
        </w:rPr>
        <w:t>R</w:t>
      </w:r>
      <w:r w:rsidRPr="00E60F90">
        <w:rPr>
          <w:color w:val="auto"/>
        </w:rPr>
        <w:t xml:space="preserve">. При одинаковом диаметре апертуры короткофокусные параболоиды имеют </w:t>
      </w:r>
      <w:r w:rsidRPr="00E60F90">
        <w:rPr>
          <w:color w:val="auto"/>
        </w:rPr>
        <w:lastRenderedPageBreak/>
        <w:t>большую глубину, что делает крайне неудобным установку облучателя, так как фокус оказывается внутри объема, ограниченного поверхностью параболоида и апертурой. У к</w:t>
      </w:r>
      <w:r w:rsidRPr="00E60F90">
        <w:rPr>
          <w:color w:val="auto"/>
        </w:rPr>
        <w:t>о</w:t>
      </w:r>
      <w:r w:rsidRPr="00E60F90">
        <w:rPr>
          <w:color w:val="auto"/>
        </w:rPr>
        <w:t>роткофокусных параболоидов расстояние от облучателя до вершины зеркала значительно меньше, чем до его краев, что приводит к неравномерности амплитуд у облучателя для волн, отразившихся от кромки параболоида и от зоны, близкой к вершине. Кроме того, на поверхности  параболоида образуется вредные зоны, наводящие на облучатель сигналы, противофазные наведенным основной частью отражателя. Глубина длиннофокусных п</w:t>
      </w:r>
      <w:r w:rsidRPr="00E60F90">
        <w:rPr>
          <w:color w:val="auto"/>
        </w:rPr>
        <w:t>а</w:t>
      </w:r>
      <w:r w:rsidRPr="00E60F90">
        <w:rPr>
          <w:color w:val="auto"/>
        </w:rPr>
        <w:t>раболоидов меньше и установка облучателя удобнее, а амплитудное распределение сигн</w:t>
      </w:r>
      <w:r w:rsidRPr="00E60F90">
        <w:rPr>
          <w:color w:val="auto"/>
        </w:rPr>
        <w:t>а</w:t>
      </w:r>
      <w:r w:rsidRPr="00E60F90">
        <w:rPr>
          <w:color w:val="auto"/>
        </w:rPr>
        <w:t xml:space="preserve">ла становится равномернее. Так, при диаметре апертуры </w:t>
      </w:r>
      <w:smartTag w:uri="urn:schemas-microsoft-com:office:smarttags" w:element="metricconverter">
        <w:smartTagPr>
          <w:attr w:name="ProductID" w:val="1200 мм"/>
        </w:smartTagPr>
        <w:r w:rsidRPr="00E60F90">
          <w:rPr>
            <w:color w:val="auto"/>
          </w:rPr>
          <w:t>1200 мм</w:t>
        </w:r>
      </w:smartTag>
      <w:r w:rsidRPr="00E60F90">
        <w:rPr>
          <w:color w:val="auto"/>
        </w:rPr>
        <w:t xml:space="preserve"> и параметре параболы </w:t>
      </w:r>
      <w:smartTag w:uri="urn:schemas-microsoft-com:office:smarttags" w:element="metricconverter">
        <w:smartTagPr>
          <w:attr w:name="ProductID" w:val="400 мм"/>
        </w:smartTagPr>
        <w:r w:rsidRPr="00E60F90">
          <w:rPr>
            <w:color w:val="auto"/>
          </w:rPr>
          <w:t>400 мм</w:t>
        </w:r>
      </w:smartTag>
      <w:r w:rsidRPr="00E60F90">
        <w:rPr>
          <w:color w:val="auto"/>
        </w:rPr>
        <w:t xml:space="preserve"> глубина параболоида оказывается равной </w:t>
      </w:r>
      <w:smartTag w:uri="urn:schemas-microsoft-com:office:smarttags" w:element="metricconverter">
        <w:smartTagPr>
          <w:attr w:name="ProductID" w:val="450 мм"/>
        </w:smartTagPr>
        <w:r w:rsidRPr="00E60F90">
          <w:rPr>
            <w:color w:val="auto"/>
          </w:rPr>
          <w:t>450 мм</w:t>
        </w:r>
      </w:smartTag>
      <w:r w:rsidRPr="00E60F90">
        <w:rPr>
          <w:color w:val="auto"/>
        </w:rPr>
        <w:t>, а фокус располагается на ра</w:t>
      </w:r>
      <w:r w:rsidRPr="00E60F90">
        <w:rPr>
          <w:color w:val="auto"/>
        </w:rPr>
        <w:t>с</w:t>
      </w:r>
      <w:r w:rsidRPr="00E60F90">
        <w:rPr>
          <w:color w:val="auto"/>
        </w:rPr>
        <w:t xml:space="preserve">стоянии </w:t>
      </w:r>
      <w:smartTag w:uri="urn:schemas-microsoft-com:office:smarttags" w:element="metricconverter">
        <w:smartTagPr>
          <w:attr w:name="ProductID" w:val="200 мм"/>
        </w:smartTagPr>
        <w:r w:rsidRPr="00E60F90">
          <w:rPr>
            <w:color w:val="auto"/>
          </w:rPr>
          <w:t>200 мм</w:t>
        </w:r>
      </w:smartTag>
      <w:r w:rsidRPr="00E60F90">
        <w:rPr>
          <w:color w:val="auto"/>
        </w:rPr>
        <w:t xml:space="preserve"> от вершины. При увеличении параметра до </w:t>
      </w:r>
      <w:smartTag w:uri="urn:schemas-microsoft-com:office:smarttags" w:element="metricconverter">
        <w:smartTagPr>
          <w:attr w:name="ProductID" w:val="750 мм"/>
        </w:smartTagPr>
        <w:r w:rsidRPr="00E60F90">
          <w:rPr>
            <w:color w:val="auto"/>
          </w:rPr>
          <w:t>750 мм</w:t>
        </w:r>
      </w:smartTag>
      <w:r w:rsidRPr="00E60F90">
        <w:rPr>
          <w:color w:val="auto"/>
        </w:rPr>
        <w:t xml:space="preserve"> глубина параболоида того же диаметра уменьшается до </w:t>
      </w:r>
      <w:smartTag w:uri="urn:schemas-microsoft-com:office:smarttags" w:element="metricconverter">
        <w:smartTagPr>
          <w:attr w:name="ProductID" w:val="240 мм"/>
        </w:smartTagPr>
        <w:r w:rsidRPr="00E60F90">
          <w:rPr>
            <w:color w:val="auto"/>
          </w:rPr>
          <w:t>240 мм</w:t>
        </w:r>
      </w:smartTag>
      <w:r w:rsidRPr="00E60F90">
        <w:rPr>
          <w:color w:val="auto"/>
        </w:rPr>
        <w:t>, а расстояние между вершиной и фокусом ув</w:t>
      </w:r>
      <w:r w:rsidRPr="00E60F90">
        <w:rPr>
          <w:color w:val="auto"/>
        </w:rPr>
        <w:t>е</w:t>
      </w:r>
      <w:r w:rsidRPr="00E60F90">
        <w:rPr>
          <w:color w:val="auto"/>
        </w:rPr>
        <w:t xml:space="preserve">личивается до </w:t>
      </w:r>
      <w:smartTag w:uri="urn:schemas-microsoft-com:office:smarttags" w:element="metricconverter">
        <w:smartTagPr>
          <w:attr w:name="ProductID" w:val="375 мм"/>
        </w:smartTagPr>
        <w:r w:rsidRPr="00E60F90">
          <w:rPr>
            <w:color w:val="auto"/>
          </w:rPr>
          <w:t>375 мм</w:t>
        </w:r>
      </w:smartTag>
      <w:r w:rsidRPr="00E60F90">
        <w:rPr>
          <w:color w:val="auto"/>
        </w:rPr>
        <w:t>. Оптимальной считается такая форма параболоида, для которого параметр параболы в 1,54 раз больше радиуса апертуры. При таком соотношении получ</w:t>
      </w:r>
      <w:r w:rsidRPr="00E60F90">
        <w:rPr>
          <w:color w:val="auto"/>
        </w:rPr>
        <w:t>а</w:t>
      </w:r>
      <w:r w:rsidRPr="00E60F90">
        <w:rPr>
          <w:color w:val="auto"/>
        </w:rPr>
        <w:t>ется максимальный коэффициент усиления параболической антенны данного радиуса апертуры.</w:t>
      </w:r>
    </w:p>
    <w:p w:rsidR="00E60F90" w:rsidRDefault="00E60F90" w:rsidP="00E60F90">
      <w:pPr>
        <w:ind w:firstLine="709"/>
        <w:jc w:val="both"/>
        <w:rPr>
          <w:color w:val="auto"/>
        </w:rPr>
      </w:pPr>
      <w:r w:rsidRPr="00E60F90">
        <w:rPr>
          <w:color w:val="auto"/>
        </w:rPr>
        <w:t>Одной из важнейших характеристик наземных антенн является величина отнош</w:t>
      </w:r>
      <w:r w:rsidRPr="00E60F90">
        <w:rPr>
          <w:color w:val="auto"/>
        </w:rPr>
        <w:t>е</w:t>
      </w:r>
      <w:r w:rsidRPr="00E60F90">
        <w:rPr>
          <w:color w:val="auto"/>
        </w:rPr>
        <w:t>ния коэффициента усиления антенн (G) к суммарной шумовой температуре (T</w:t>
      </w:r>
      <w:r w:rsidRPr="001B638B">
        <w:rPr>
          <w:color w:val="auto"/>
          <w:vertAlign w:val="subscript"/>
        </w:rPr>
        <w:t>S</w:t>
      </w:r>
      <w:r w:rsidRPr="00E60F90">
        <w:rPr>
          <w:color w:val="auto"/>
        </w:rPr>
        <w:t xml:space="preserve"> ) на входе приёмного устройства. Очевидно, что для увеличения отношения G/T</w:t>
      </w:r>
      <w:r w:rsidRPr="001B638B">
        <w:rPr>
          <w:color w:val="auto"/>
          <w:vertAlign w:val="subscript"/>
        </w:rPr>
        <w:t xml:space="preserve">S </w:t>
      </w:r>
      <w:r w:rsidRPr="00E60F90">
        <w:rPr>
          <w:color w:val="auto"/>
        </w:rPr>
        <w:t>(коэффициент ш</w:t>
      </w:r>
      <w:r w:rsidRPr="00E60F90">
        <w:rPr>
          <w:color w:val="auto"/>
        </w:rPr>
        <w:t>у</w:t>
      </w:r>
      <w:r w:rsidRPr="00E60F90">
        <w:rPr>
          <w:color w:val="auto"/>
        </w:rPr>
        <w:t>мовой добротности приёмного устройства) следует увеличивать коэффициент усиления антенны и уменьшать суммарную шумовую температуру:</w:t>
      </w:r>
    </w:p>
    <w:p w:rsidR="005C4B03" w:rsidRPr="00E60F90" w:rsidRDefault="005C4B03" w:rsidP="00E60F90">
      <w:pPr>
        <w:ind w:firstLine="709"/>
        <w:jc w:val="both"/>
        <w:rPr>
          <w:color w:val="auto"/>
        </w:rPr>
      </w:pPr>
    </w:p>
    <w:p w:rsidR="00E60F90" w:rsidRDefault="001B638B" w:rsidP="008A1CCC">
      <w:pPr>
        <w:ind w:firstLine="709"/>
        <w:jc w:val="both"/>
        <w:outlineLvl w:val="0"/>
        <w:rPr>
          <w:color w:val="auto"/>
        </w:rPr>
      </w:pPr>
      <w:r>
        <w:rPr>
          <w:color w:val="auto"/>
        </w:rPr>
        <w:t xml:space="preserve">                                    </w:t>
      </w:r>
      <w:r w:rsidR="00E60F90" w:rsidRPr="00E60F90">
        <w:rPr>
          <w:color w:val="auto"/>
        </w:rPr>
        <w:t>T</w:t>
      </w:r>
      <w:r w:rsidR="00E60F90" w:rsidRPr="001B638B">
        <w:rPr>
          <w:color w:val="auto"/>
          <w:vertAlign w:val="subscript"/>
        </w:rPr>
        <w:t xml:space="preserve">S </w:t>
      </w:r>
      <w:r w:rsidR="00E60F90" w:rsidRPr="00E60F90">
        <w:rPr>
          <w:color w:val="auto"/>
        </w:rPr>
        <w:t>= T</w:t>
      </w:r>
      <w:r w:rsidR="00E60F90" w:rsidRPr="001B638B">
        <w:rPr>
          <w:color w:val="auto"/>
          <w:vertAlign w:val="subscript"/>
        </w:rPr>
        <w:t xml:space="preserve">у </w:t>
      </w:r>
      <w:r w:rsidR="00E60F90" w:rsidRPr="00E60F90">
        <w:rPr>
          <w:color w:val="auto"/>
        </w:rPr>
        <w:t>+ T</w:t>
      </w:r>
      <w:r w:rsidR="00E60F90" w:rsidRPr="001B638B">
        <w:rPr>
          <w:color w:val="auto"/>
          <w:vertAlign w:val="subscript"/>
        </w:rPr>
        <w:t>тр</w:t>
      </w:r>
      <w:r w:rsidR="00E60F90" w:rsidRPr="00E60F90">
        <w:rPr>
          <w:color w:val="auto"/>
        </w:rPr>
        <w:t xml:space="preserve"> + T</w:t>
      </w:r>
      <w:r w:rsidR="00E60F90" w:rsidRPr="001B638B">
        <w:rPr>
          <w:color w:val="auto"/>
          <w:vertAlign w:val="subscript"/>
        </w:rPr>
        <w:t>а</w:t>
      </w:r>
      <w:r w:rsidR="00E60F90" w:rsidRPr="00E60F90">
        <w:rPr>
          <w:color w:val="auto"/>
        </w:rPr>
        <w:t xml:space="preserve"> .</w:t>
      </w:r>
    </w:p>
    <w:p w:rsidR="005C4B03" w:rsidRPr="00E60F90" w:rsidRDefault="005C4B03" w:rsidP="00E60F90">
      <w:pPr>
        <w:ind w:firstLine="709"/>
        <w:jc w:val="both"/>
        <w:rPr>
          <w:color w:val="auto"/>
        </w:rPr>
      </w:pPr>
    </w:p>
    <w:p w:rsidR="00E60F90" w:rsidRPr="00E60F90" w:rsidRDefault="00E60F90" w:rsidP="00E60F90">
      <w:pPr>
        <w:ind w:firstLine="709"/>
        <w:jc w:val="both"/>
        <w:rPr>
          <w:color w:val="auto"/>
        </w:rPr>
      </w:pPr>
      <w:r w:rsidRPr="00E60F90">
        <w:rPr>
          <w:color w:val="auto"/>
        </w:rPr>
        <w:t>Здесь T</w:t>
      </w:r>
      <w:r w:rsidRPr="001B638B">
        <w:rPr>
          <w:color w:val="auto"/>
          <w:vertAlign w:val="subscript"/>
        </w:rPr>
        <w:t>у</w:t>
      </w:r>
      <w:r w:rsidRPr="00E60F90">
        <w:rPr>
          <w:color w:val="auto"/>
        </w:rPr>
        <w:t xml:space="preserve"> - шумовая температура малошумящего усилителя МШУ, к которому пр</w:t>
      </w:r>
      <w:r w:rsidRPr="00E60F90">
        <w:rPr>
          <w:color w:val="auto"/>
        </w:rPr>
        <w:t>и</w:t>
      </w:r>
      <w:r w:rsidRPr="00E60F90">
        <w:rPr>
          <w:color w:val="auto"/>
        </w:rPr>
        <w:t>соединена антенна (обычно T</w:t>
      </w:r>
      <w:r w:rsidRPr="001B638B">
        <w:rPr>
          <w:color w:val="auto"/>
          <w:vertAlign w:val="subscript"/>
        </w:rPr>
        <w:t>у</w:t>
      </w:r>
      <w:r w:rsidRPr="00E60F90">
        <w:rPr>
          <w:color w:val="auto"/>
        </w:rPr>
        <w:t xml:space="preserve"> ~ 40</w:t>
      </w:r>
      <w:r w:rsidR="001B638B">
        <w:rPr>
          <w:color w:val="auto"/>
        </w:rPr>
        <w:t>…</w:t>
      </w:r>
      <w:r w:rsidRPr="00E60F90">
        <w:rPr>
          <w:color w:val="auto"/>
        </w:rPr>
        <w:t>60</w:t>
      </w:r>
      <w:r w:rsidR="001B638B">
        <w:rPr>
          <w:color w:val="auto"/>
        </w:rPr>
        <w:t xml:space="preserve"> </w:t>
      </w:r>
      <w:r w:rsidRPr="00E60F90">
        <w:rPr>
          <w:color w:val="auto"/>
        </w:rPr>
        <w:t>К); Т</w:t>
      </w:r>
      <w:r w:rsidRPr="001B638B">
        <w:rPr>
          <w:color w:val="auto"/>
          <w:vertAlign w:val="subscript"/>
        </w:rPr>
        <w:t>тр</w:t>
      </w:r>
      <w:r w:rsidRPr="00E60F90">
        <w:rPr>
          <w:color w:val="auto"/>
        </w:rPr>
        <w:t xml:space="preserve"> -шумовая температура СВЧ тракта, соед</w:t>
      </w:r>
      <w:r w:rsidRPr="00E60F90">
        <w:rPr>
          <w:color w:val="auto"/>
        </w:rPr>
        <w:t>и</w:t>
      </w:r>
      <w:r w:rsidRPr="00E60F90">
        <w:rPr>
          <w:color w:val="auto"/>
        </w:rPr>
        <w:t>няющего антенну с МШУ; T</w:t>
      </w:r>
      <w:r w:rsidRPr="001B638B">
        <w:rPr>
          <w:color w:val="auto"/>
          <w:vertAlign w:val="subscript"/>
        </w:rPr>
        <w:t xml:space="preserve">а </w:t>
      </w:r>
      <w:r w:rsidRPr="00E60F90">
        <w:rPr>
          <w:color w:val="auto"/>
        </w:rPr>
        <w:t>- эквивалентная антенная шумовая температура. Все три с</w:t>
      </w:r>
      <w:r w:rsidRPr="00E60F90">
        <w:rPr>
          <w:color w:val="auto"/>
        </w:rPr>
        <w:t>о</w:t>
      </w:r>
      <w:r w:rsidRPr="00E60F90">
        <w:rPr>
          <w:color w:val="auto"/>
        </w:rPr>
        <w:t>ставляющие соизмеримы, и для увеличения отношения G/T</w:t>
      </w:r>
      <w:r w:rsidRPr="001B638B">
        <w:rPr>
          <w:color w:val="auto"/>
          <w:vertAlign w:val="subscript"/>
        </w:rPr>
        <w:t>S</w:t>
      </w:r>
      <w:r w:rsidRPr="00E60F90">
        <w:rPr>
          <w:color w:val="auto"/>
        </w:rPr>
        <w:t xml:space="preserve"> при заданном знач</w:t>
      </w:r>
      <w:r w:rsidRPr="00E60F90">
        <w:rPr>
          <w:color w:val="auto"/>
        </w:rPr>
        <w:t>е</w:t>
      </w:r>
      <w:r w:rsidRPr="00E60F90">
        <w:rPr>
          <w:color w:val="auto"/>
        </w:rPr>
        <w:t>нии G (а значит, и размере антенны) следует уменьшать составляющие T</w:t>
      </w:r>
      <w:r w:rsidRPr="001B638B">
        <w:rPr>
          <w:color w:val="auto"/>
          <w:vertAlign w:val="subscript"/>
        </w:rPr>
        <w:t>тр</w:t>
      </w:r>
      <w:r w:rsidRPr="00E60F90">
        <w:rPr>
          <w:color w:val="auto"/>
        </w:rPr>
        <w:t xml:space="preserve"> и T</w:t>
      </w:r>
      <w:r w:rsidRPr="001B638B">
        <w:rPr>
          <w:color w:val="auto"/>
          <w:vertAlign w:val="subscript"/>
        </w:rPr>
        <w:t xml:space="preserve">а </w:t>
      </w:r>
      <w:r w:rsidRPr="00E60F90">
        <w:rPr>
          <w:color w:val="auto"/>
        </w:rPr>
        <w:t>. Умен</w:t>
      </w:r>
      <w:r w:rsidRPr="00E60F90">
        <w:rPr>
          <w:color w:val="auto"/>
        </w:rPr>
        <w:t>ь</w:t>
      </w:r>
      <w:r w:rsidRPr="00E60F90">
        <w:rPr>
          <w:color w:val="auto"/>
        </w:rPr>
        <w:t>шение T</w:t>
      </w:r>
      <w:r w:rsidRPr="001B638B">
        <w:rPr>
          <w:color w:val="auto"/>
          <w:vertAlign w:val="subscript"/>
        </w:rPr>
        <w:t>тр</w:t>
      </w:r>
      <w:r w:rsidRPr="00E60F90">
        <w:rPr>
          <w:color w:val="auto"/>
        </w:rPr>
        <w:t xml:space="preserve"> достигают, помещая МШУ возможно ближе к облучателю, т.е. сокращая длину тракта п</w:t>
      </w:r>
      <w:r w:rsidRPr="00E60F90">
        <w:rPr>
          <w:color w:val="auto"/>
        </w:rPr>
        <w:t>и</w:t>
      </w:r>
      <w:r w:rsidRPr="00E60F90">
        <w:rPr>
          <w:color w:val="auto"/>
        </w:rPr>
        <w:t>тания антенны, либо заменяя волноводный тракт лучеводом - системой перископич</w:t>
      </w:r>
      <w:r w:rsidRPr="00E60F90">
        <w:rPr>
          <w:color w:val="auto"/>
        </w:rPr>
        <w:t>е</w:t>
      </w:r>
      <w:r w:rsidRPr="00E60F90">
        <w:rPr>
          <w:color w:val="auto"/>
        </w:rPr>
        <w:t>ских зеркал между облучателем и малым зеркалом, что существенно снижает потери в тракте питания.</w:t>
      </w:r>
    </w:p>
    <w:p w:rsidR="00E60F90" w:rsidRPr="00E60F90" w:rsidRDefault="00E60F90" w:rsidP="00E60F90">
      <w:pPr>
        <w:ind w:firstLine="709"/>
        <w:jc w:val="both"/>
        <w:rPr>
          <w:color w:val="auto"/>
        </w:rPr>
      </w:pPr>
      <w:r w:rsidRPr="00E60F90">
        <w:rPr>
          <w:color w:val="auto"/>
        </w:rPr>
        <w:t>Антенная температура T</w:t>
      </w:r>
      <w:r w:rsidRPr="00E60F90">
        <w:rPr>
          <w:color w:val="auto"/>
          <w:vertAlign w:val="subscript"/>
        </w:rPr>
        <w:t>а</w:t>
      </w:r>
      <w:r w:rsidRPr="00E60F90">
        <w:rPr>
          <w:color w:val="auto"/>
        </w:rPr>
        <w:t xml:space="preserve"> растёт при уменьшении угла места </w:t>
      </w:r>
      <w:r w:rsidRPr="001B638B">
        <w:rPr>
          <w:i/>
          <w:color w:val="auto"/>
        </w:rPr>
        <w:t xml:space="preserve">D </w:t>
      </w:r>
      <w:r w:rsidRPr="00E60F90">
        <w:rPr>
          <w:color w:val="auto"/>
        </w:rPr>
        <w:t>(угол между направлением максимального излучения и горизонтальной плоскостью) из-за увеличения поглощения радиоволн в прилегающих к Земле слоях атмосферы и приёма шумов тепл</w:t>
      </w:r>
      <w:r w:rsidRPr="00E60F90">
        <w:rPr>
          <w:color w:val="auto"/>
        </w:rPr>
        <w:t>о</w:t>
      </w:r>
      <w:r w:rsidRPr="00E60F90">
        <w:rPr>
          <w:color w:val="auto"/>
        </w:rPr>
        <w:t>вого излучения Земли. Для уменьшения влияния шумов Земли необходимо обеспечить низкий уровень боковых лепестков антенны. Это позволяет при D = 5…70 в диапазоне 4/6 ГГц достаточно сильно подавлять шумы Земли, поскольку их приём происходит через б</w:t>
      </w:r>
      <w:r w:rsidRPr="00E60F90">
        <w:rPr>
          <w:color w:val="auto"/>
        </w:rPr>
        <w:t>о</w:t>
      </w:r>
      <w:r w:rsidRPr="00E60F90">
        <w:rPr>
          <w:color w:val="auto"/>
        </w:rPr>
        <w:t>ковые лепестки, близкие к максимуму. Кроме того, при уменьшении угла D путь от ИСЗ до антенны, проходящий в плотных слоях атмосферы удлиняется, что ведёт к увеличению шумов, порождаемых потерями в атмосфере. В высокочастотных диапазонах 11/14 и 20/30 ГГц ввиду существенного возрастания потерь в атмосфере минимальный рабочий угол места D увеличивается до 10</w:t>
      </w:r>
      <w:r w:rsidRPr="008A1CCC">
        <w:rPr>
          <w:color w:val="auto"/>
          <w:vertAlign w:val="superscript"/>
        </w:rPr>
        <w:t>о</w:t>
      </w:r>
      <w:r w:rsidRPr="00E60F90">
        <w:rPr>
          <w:color w:val="auto"/>
        </w:rPr>
        <w:t xml:space="preserve"> . </w:t>
      </w:r>
    </w:p>
    <w:p w:rsidR="00E60F90" w:rsidRPr="00E60F90" w:rsidRDefault="00E60F90" w:rsidP="00E60F90">
      <w:pPr>
        <w:ind w:firstLine="709"/>
        <w:jc w:val="both"/>
        <w:rPr>
          <w:color w:val="auto"/>
        </w:rPr>
      </w:pPr>
      <w:r w:rsidRPr="00E60F90">
        <w:rPr>
          <w:color w:val="auto"/>
        </w:rPr>
        <w:t>Имеются факторы, препятствующие увеличению коэффициента усиления антенны путём увеличения её размеров. Это, во-первых, влияние случайных ошибок в выполнении поверхности зеркала, вызывающих расширение главного лепестка диаграммы направле</w:t>
      </w:r>
      <w:r w:rsidRPr="00E60F90">
        <w:rPr>
          <w:color w:val="auto"/>
        </w:rPr>
        <w:t>н</w:t>
      </w:r>
      <w:r w:rsidRPr="00E60F90">
        <w:rPr>
          <w:color w:val="auto"/>
        </w:rPr>
        <w:t>ности и увеличения уровня боковых лепестков, что приводит к снижению коэффициента усиления, увеличению Tа и ухудшению помехозащищённости. Для уменьшения этих вредных эффектов у антенн диапазонов 11/14 и 20/30 ГГц существенно повышена то</w:t>
      </w:r>
      <w:r w:rsidRPr="00E60F90">
        <w:rPr>
          <w:color w:val="auto"/>
        </w:rPr>
        <w:t>ч</w:t>
      </w:r>
      <w:r w:rsidRPr="00E60F90">
        <w:rPr>
          <w:color w:val="auto"/>
        </w:rPr>
        <w:t>ность выполнения поверхности (среднеквадратическое отклонение формы поверхности зеркала от заданной составляет десятые или даже сотые доли мм, что соответствует отн</w:t>
      </w:r>
      <w:r w:rsidRPr="00E60F90">
        <w:rPr>
          <w:color w:val="auto"/>
        </w:rPr>
        <w:t>о</w:t>
      </w:r>
      <w:r w:rsidRPr="00E60F90">
        <w:rPr>
          <w:color w:val="auto"/>
        </w:rPr>
        <w:lastRenderedPageBreak/>
        <w:t>сительному допуску 10</w:t>
      </w:r>
      <w:r w:rsidRPr="001B638B">
        <w:rPr>
          <w:color w:val="auto"/>
          <w:vertAlign w:val="superscript"/>
        </w:rPr>
        <w:t>-4</w:t>
      </w:r>
      <w:r w:rsidRPr="00E60F90">
        <w:rPr>
          <w:color w:val="auto"/>
        </w:rPr>
        <w:t xml:space="preserve"> </w:t>
      </w:r>
      <w:r w:rsidR="001B638B">
        <w:rPr>
          <w:color w:val="auto"/>
        </w:rPr>
        <w:t>…</w:t>
      </w:r>
      <w:r w:rsidRPr="00E60F90">
        <w:rPr>
          <w:color w:val="auto"/>
        </w:rPr>
        <w:t xml:space="preserve"> 10</w:t>
      </w:r>
      <w:r w:rsidRPr="001B638B">
        <w:rPr>
          <w:color w:val="auto"/>
          <w:vertAlign w:val="superscript"/>
        </w:rPr>
        <w:t>-5</w:t>
      </w:r>
      <w:r w:rsidRPr="00E60F90">
        <w:rPr>
          <w:color w:val="auto"/>
        </w:rPr>
        <w:t xml:space="preserve"> ). Очевидно, что повысить точность выполнения зеркала тем труднее, чем больше его размеры. В большинстве случаев считается, что отклонения от синфазного поля могут лежать в пределах от -</w:t>
      </w:r>
      <w:r w:rsidRPr="001B638B">
        <w:rPr>
          <w:i/>
          <w:color w:val="auto"/>
        </w:rPr>
        <w:t>p</w:t>
      </w:r>
      <w:r w:rsidRPr="00E60F90">
        <w:rPr>
          <w:color w:val="auto"/>
        </w:rPr>
        <w:t>/4 до +</w:t>
      </w:r>
      <w:r w:rsidRPr="001B638B">
        <w:rPr>
          <w:i/>
          <w:color w:val="auto"/>
        </w:rPr>
        <w:t>p</w:t>
      </w:r>
      <w:r w:rsidRPr="00E60F90">
        <w:rPr>
          <w:color w:val="auto"/>
        </w:rPr>
        <w:t xml:space="preserve">/4 . </w:t>
      </w:r>
    </w:p>
    <w:p w:rsidR="00E60F90" w:rsidRPr="00E60F90" w:rsidRDefault="00E60F90" w:rsidP="00E60F90">
      <w:pPr>
        <w:ind w:firstLine="709"/>
        <w:jc w:val="both"/>
        <w:rPr>
          <w:color w:val="auto"/>
        </w:rPr>
      </w:pPr>
      <w:r w:rsidRPr="00E60F90">
        <w:rPr>
          <w:color w:val="auto"/>
        </w:rPr>
        <w:t>Вторым фактором, ограничивающим возможность увеличения размеров, является осуществимая точность наведения луча на ИСЗ, которая должна составлять 0,1Dq</w:t>
      </w:r>
      <w:r w:rsidRPr="001B638B">
        <w:rPr>
          <w:color w:val="auto"/>
          <w:vertAlign w:val="subscript"/>
        </w:rPr>
        <w:t>0,5</w:t>
      </w:r>
      <w:r w:rsidRPr="00E60F90">
        <w:rPr>
          <w:color w:val="auto"/>
        </w:rPr>
        <w:t xml:space="preserve"> . При недостаточной точности наведения связь осуществляется через круто спадающие участки диаграммы направленности, что приводит значительным потерям усиления. Поэтому ма</w:t>
      </w:r>
      <w:r w:rsidRPr="00E60F90">
        <w:rPr>
          <w:color w:val="auto"/>
        </w:rPr>
        <w:t>к</w:t>
      </w:r>
      <w:r w:rsidRPr="00E60F90">
        <w:rPr>
          <w:color w:val="auto"/>
        </w:rPr>
        <w:t>симальный диаметр раскрыва зеркала 2R0 следует выбирать из компромисса между те</w:t>
      </w:r>
      <w:r w:rsidRPr="00E60F90">
        <w:rPr>
          <w:color w:val="auto"/>
        </w:rPr>
        <w:t>х</w:t>
      </w:r>
      <w:r w:rsidRPr="00E60F90">
        <w:rPr>
          <w:color w:val="auto"/>
        </w:rPr>
        <w:t>нико-экономическими факторами, определяющими реализуемую точность наведения, и соответствующими этой точности потерям усиления.</w:t>
      </w:r>
    </w:p>
    <w:p w:rsidR="00E60F90" w:rsidRPr="00E60F90" w:rsidRDefault="00E60F90" w:rsidP="00E60F90">
      <w:pPr>
        <w:ind w:firstLine="709"/>
        <w:jc w:val="both"/>
        <w:rPr>
          <w:color w:val="auto"/>
        </w:rPr>
      </w:pPr>
      <w:r w:rsidRPr="00E60F90">
        <w:rPr>
          <w:color w:val="auto"/>
        </w:rPr>
        <w:t>Допуск на точность установки облучателя на оси зеркала должен соответствовать условию что отклонение от синфазного распределения не превышает p/4. Это соотве</w:t>
      </w:r>
      <w:r w:rsidRPr="00E60F90">
        <w:rPr>
          <w:color w:val="auto"/>
        </w:rPr>
        <w:t>т</w:t>
      </w:r>
      <w:r w:rsidRPr="00E60F90">
        <w:rPr>
          <w:color w:val="auto"/>
        </w:rPr>
        <w:t>ствует тому</w:t>
      </w:r>
      <w:r w:rsidR="001B638B">
        <w:rPr>
          <w:color w:val="auto"/>
        </w:rPr>
        <w:t>,</w:t>
      </w:r>
      <w:r w:rsidRPr="00E60F90">
        <w:rPr>
          <w:color w:val="auto"/>
        </w:rPr>
        <w:t xml:space="preserve"> что |D</w:t>
      </w:r>
      <w:r w:rsidRPr="001B638B">
        <w:rPr>
          <w:color w:val="auto"/>
          <w:vertAlign w:val="subscript"/>
        </w:rPr>
        <w:t>Z</w:t>
      </w:r>
      <w:r w:rsidRPr="00E60F90">
        <w:rPr>
          <w:color w:val="auto"/>
        </w:rPr>
        <w:t>| &lt; l /8(1-cos</w:t>
      </w:r>
      <w:r w:rsidRPr="001B638B">
        <w:rPr>
          <w:color w:val="0000FF"/>
        </w:rPr>
        <w:t>y0</w:t>
      </w:r>
      <w:r w:rsidRPr="00E60F90">
        <w:rPr>
          <w:color w:val="auto"/>
        </w:rPr>
        <w:t>).</w:t>
      </w:r>
    </w:p>
    <w:p w:rsidR="00E60F90" w:rsidRPr="00E60F90" w:rsidRDefault="00723504" w:rsidP="00E60F90">
      <w:pPr>
        <w:jc w:val="center"/>
        <w:rPr>
          <w:color w:val="auto"/>
        </w:rPr>
      </w:pPr>
      <w:r>
        <w:rPr>
          <w:noProof/>
          <w:color w:val="auto"/>
        </w:rPr>
        <w:drawing>
          <wp:inline distT="0" distB="0" distL="0" distR="0">
            <wp:extent cx="4046855" cy="3601085"/>
            <wp:effectExtent l="0" t="0" r="0" b="0"/>
            <wp:docPr id="7" name="Рисунок 7"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6855" cy="3601085"/>
                    </a:xfrm>
                    <a:prstGeom prst="rect">
                      <a:avLst/>
                    </a:prstGeom>
                    <a:noFill/>
                    <a:ln>
                      <a:noFill/>
                    </a:ln>
                  </pic:spPr>
                </pic:pic>
              </a:graphicData>
            </a:graphic>
          </wp:inline>
        </w:drawing>
      </w:r>
    </w:p>
    <w:p w:rsidR="00E60F90" w:rsidRDefault="00E60F90" w:rsidP="008A1CCC">
      <w:pPr>
        <w:jc w:val="center"/>
        <w:outlineLvl w:val="0"/>
        <w:rPr>
          <w:color w:val="auto"/>
        </w:rPr>
      </w:pPr>
      <w:r w:rsidRPr="00E60F90">
        <w:rPr>
          <w:color w:val="auto"/>
        </w:rPr>
        <w:t xml:space="preserve">Рисунок </w:t>
      </w:r>
      <w:r w:rsidR="00796ACE">
        <w:rPr>
          <w:color w:val="auto"/>
        </w:rPr>
        <w:t>6</w:t>
      </w:r>
      <w:r w:rsidRPr="00E60F90">
        <w:rPr>
          <w:color w:val="auto"/>
        </w:rPr>
        <w:t xml:space="preserve"> - Допуск на точность установки облучателя на фокальной оси.</w:t>
      </w:r>
    </w:p>
    <w:p w:rsidR="00E60F90" w:rsidRPr="00E60F90" w:rsidRDefault="00E60F90" w:rsidP="00E60F90">
      <w:pPr>
        <w:jc w:val="center"/>
        <w:rPr>
          <w:color w:val="auto"/>
        </w:rPr>
      </w:pPr>
    </w:p>
    <w:p w:rsidR="00E60F90" w:rsidRPr="00E60F90" w:rsidRDefault="00E60F90" w:rsidP="00E60F90">
      <w:pPr>
        <w:ind w:firstLine="709"/>
        <w:jc w:val="both"/>
        <w:rPr>
          <w:color w:val="auto"/>
        </w:rPr>
      </w:pPr>
      <w:r w:rsidRPr="00E60F90">
        <w:rPr>
          <w:color w:val="auto"/>
        </w:rPr>
        <w:t xml:space="preserve">Таким образом, при постоянном диаметре зеркала с ростом фокусного расстояния что приводит к уменьшению угла </w:t>
      </w:r>
      <w:r>
        <w:rPr>
          <w:i/>
          <w:color w:val="auto"/>
        </w:rPr>
        <w:sym w:font="Symbol" w:char="F059"/>
      </w:r>
      <w:r w:rsidRPr="00E60F90">
        <w:rPr>
          <w:color w:val="auto"/>
          <w:vertAlign w:val="subscript"/>
        </w:rPr>
        <w:t>0</w:t>
      </w:r>
      <w:r w:rsidRPr="00E60F90">
        <w:rPr>
          <w:color w:val="auto"/>
        </w:rPr>
        <w:t xml:space="preserve"> , требуемая точность в установке облучателя сниж</w:t>
      </w:r>
      <w:r w:rsidRPr="00E60F90">
        <w:rPr>
          <w:color w:val="auto"/>
        </w:rPr>
        <w:t>а</w:t>
      </w:r>
      <w:r w:rsidRPr="00E60F90">
        <w:rPr>
          <w:color w:val="auto"/>
        </w:rPr>
        <w:t xml:space="preserve">ется. Такой вывод имеет важное значение для практики, если речь идёт, например, об установке облучателя, который не имеет фазового центра. </w:t>
      </w:r>
    </w:p>
    <w:p w:rsidR="00E60F90" w:rsidRPr="00E60F90" w:rsidRDefault="00E60F90" w:rsidP="00E60F90">
      <w:pPr>
        <w:ind w:firstLine="709"/>
        <w:jc w:val="both"/>
        <w:rPr>
          <w:color w:val="auto"/>
        </w:rPr>
      </w:pPr>
      <w:r w:rsidRPr="00E60F90">
        <w:rPr>
          <w:color w:val="auto"/>
        </w:rPr>
        <w:t>Из-за неточности в установке облучателя он может оказаться смещённым из фок</w:t>
      </w:r>
      <w:r w:rsidRPr="00E60F90">
        <w:rPr>
          <w:color w:val="auto"/>
        </w:rPr>
        <w:t>у</w:t>
      </w:r>
      <w:r w:rsidRPr="00E60F90">
        <w:rPr>
          <w:color w:val="auto"/>
        </w:rPr>
        <w:t>са не только по оси зеркала, но и в направлении, перпендикулярном этой оси. Такое см</w:t>
      </w:r>
      <w:r w:rsidRPr="00E60F90">
        <w:rPr>
          <w:color w:val="auto"/>
        </w:rPr>
        <w:t>е</w:t>
      </w:r>
      <w:r w:rsidRPr="00E60F90">
        <w:rPr>
          <w:color w:val="auto"/>
        </w:rPr>
        <w:t xml:space="preserve">щение приводит к повороту диаграммы направленности антенны, при этом отклонение происходит в сторону противоположную смещению облучателя. </w:t>
      </w:r>
    </w:p>
    <w:p w:rsidR="00E60F90" w:rsidRDefault="00E60F90" w:rsidP="00E60F90">
      <w:pPr>
        <w:ind w:firstLine="709"/>
        <w:jc w:val="both"/>
        <w:rPr>
          <w:color w:val="auto"/>
        </w:rPr>
      </w:pPr>
      <w:r w:rsidRPr="00E60F90">
        <w:rPr>
          <w:color w:val="auto"/>
        </w:rPr>
        <w:t xml:space="preserve">Коэффициент направленного действия </w:t>
      </w:r>
      <w:r w:rsidRPr="001B638B">
        <w:rPr>
          <w:i/>
          <w:color w:val="auto"/>
        </w:rPr>
        <w:t>D</w:t>
      </w:r>
      <w:r w:rsidRPr="00E60F90">
        <w:rPr>
          <w:color w:val="auto"/>
        </w:rPr>
        <w:t xml:space="preserve"> к направлению максимального излучения рассчитывается по формуле: </w:t>
      </w:r>
    </w:p>
    <w:p w:rsidR="001B638B" w:rsidRPr="00E60F90" w:rsidRDefault="001B638B" w:rsidP="00E60F90">
      <w:pPr>
        <w:ind w:firstLine="709"/>
        <w:jc w:val="both"/>
        <w:rPr>
          <w:color w:val="auto"/>
        </w:rPr>
      </w:pPr>
    </w:p>
    <w:p w:rsidR="00E60F90" w:rsidRDefault="001B638B" w:rsidP="008A1CCC">
      <w:pPr>
        <w:ind w:firstLine="709"/>
        <w:jc w:val="both"/>
        <w:outlineLvl w:val="0"/>
        <w:rPr>
          <w:color w:val="auto"/>
        </w:rPr>
      </w:pPr>
      <w:r>
        <w:rPr>
          <w:color w:val="auto"/>
        </w:rPr>
        <w:t xml:space="preserve">                                                </w:t>
      </w:r>
      <w:r w:rsidR="00E60F90" w:rsidRPr="001B638B">
        <w:rPr>
          <w:i/>
          <w:color w:val="0000FF"/>
        </w:rPr>
        <w:t>D</w:t>
      </w:r>
      <w:r w:rsidR="00E60F90" w:rsidRPr="001B638B">
        <w:rPr>
          <w:color w:val="0000FF"/>
        </w:rPr>
        <w:t xml:space="preserve"> </w:t>
      </w:r>
      <w:r w:rsidR="00E60F90" w:rsidRPr="00E60F90">
        <w:rPr>
          <w:color w:val="auto"/>
        </w:rPr>
        <w:t>= 4</w:t>
      </w:r>
      <w:r>
        <w:rPr>
          <w:i/>
          <w:color w:val="auto"/>
        </w:rPr>
        <w:sym w:font="Symbol" w:char="F070"/>
      </w:r>
      <w:r w:rsidR="00E60F90" w:rsidRPr="00E60F90">
        <w:rPr>
          <w:color w:val="auto"/>
        </w:rPr>
        <w:t xml:space="preserve"> </w:t>
      </w:r>
      <w:r w:rsidR="00E60F90" w:rsidRPr="001B638B">
        <w:rPr>
          <w:i/>
          <w:color w:val="auto"/>
        </w:rPr>
        <w:t>kF</w:t>
      </w:r>
      <w:r w:rsidR="00E60F90" w:rsidRPr="00E60F90">
        <w:rPr>
          <w:color w:val="auto"/>
        </w:rPr>
        <w:t>/l2,</w:t>
      </w:r>
    </w:p>
    <w:p w:rsidR="001B638B" w:rsidRPr="00E60F90" w:rsidRDefault="001B638B" w:rsidP="00E60F90">
      <w:pPr>
        <w:ind w:firstLine="709"/>
        <w:jc w:val="both"/>
        <w:rPr>
          <w:color w:val="auto"/>
        </w:rPr>
      </w:pPr>
    </w:p>
    <w:p w:rsidR="00E60F90" w:rsidRPr="00E60F90" w:rsidRDefault="00E60F90" w:rsidP="001B638B">
      <w:pPr>
        <w:jc w:val="both"/>
        <w:rPr>
          <w:color w:val="auto"/>
        </w:rPr>
      </w:pPr>
      <w:r w:rsidRPr="00E60F90">
        <w:rPr>
          <w:color w:val="auto"/>
        </w:rPr>
        <w:t xml:space="preserve">где </w:t>
      </w:r>
      <w:r w:rsidRPr="001B638B">
        <w:rPr>
          <w:i/>
          <w:color w:val="auto"/>
        </w:rPr>
        <w:t>F</w:t>
      </w:r>
      <w:r w:rsidRPr="00E60F90">
        <w:rPr>
          <w:color w:val="auto"/>
        </w:rPr>
        <w:t xml:space="preserve"> - поверхность раскрыва параболоида, равная </w:t>
      </w:r>
      <w:r w:rsidRPr="001B638B">
        <w:rPr>
          <w:i/>
          <w:color w:val="auto"/>
        </w:rPr>
        <w:t>F</w:t>
      </w:r>
      <w:r w:rsidRPr="00E60F90">
        <w:rPr>
          <w:color w:val="auto"/>
        </w:rPr>
        <w:t xml:space="preserve"> = </w:t>
      </w:r>
      <w:r w:rsidR="001B638B">
        <w:rPr>
          <w:i/>
          <w:color w:val="auto"/>
        </w:rPr>
        <w:sym w:font="Symbol" w:char="F070"/>
      </w:r>
      <w:r w:rsidR="001B638B" w:rsidRPr="00E60F90">
        <w:rPr>
          <w:rFonts w:ascii="Symbol" w:hAnsi="Symbol"/>
          <w:i/>
          <w:iCs/>
          <w:color w:val="auto"/>
        </w:rPr>
        <w:t></w:t>
      </w:r>
      <w:r w:rsidRPr="001B638B">
        <w:rPr>
          <w:color w:val="auto"/>
          <w:vertAlign w:val="subscript"/>
        </w:rPr>
        <w:t>0</w:t>
      </w:r>
      <w:r w:rsidRPr="001B638B">
        <w:rPr>
          <w:color w:val="auto"/>
          <w:vertAlign w:val="superscript"/>
        </w:rPr>
        <w:t>2</w:t>
      </w:r>
      <w:r w:rsidRPr="00E60F90">
        <w:rPr>
          <w:color w:val="auto"/>
        </w:rPr>
        <w:t>. (</w:t>
      </w:r>
      <w:r w:rsidR="001B638B" w:rsidRPr="00E60F90">
        <w:rPr>
          <w:rFonts w:ascii="Symbol" w:hAnsi="Symbol"/>
          <w:i/>
          <w:iCs/>
          <w:color w:val="auto"/>
        </w:rPr>
        <w:t></w:t>
      </w:r>
      <w:r w:rsidRPr="001B638B">
        <w:rPr>
          <w:color w:val="auto"/>
          <w:vertAlign w:val="subscript"/>
        </w:rPr>
        <w:t>0</w:t>
      </w:r>
      <w:r w:rsidRPr="00E60F90">
        <w:rPr>
          <w:color w:val="auto"/>
        </w:rPr>
        <w:t xml:space="preserve"> - диаметр зеркала.) </w:t>
      </w:r>
    </w:p>
    <w:p w:rsidR="00E60F90" w:rsidRPr="00E60F90" w:rsidRDefault="00E60F90" w:rsidP="00E60F90">
      <w:pPr>
        <w:ind w:firstLine="709"/>
        <w:jc w:val="both"/>
        <w:rPr>
          <w:color w:val="auto"/>
        </w:rPr>
      </w:pPr>
      <w:r w:rsidRPr="00E60F90">
        <w:rPr>
          <w:color w:val="auto"/>
        </w:rPr>
        <w:lastRenderedPageBreak/>
        <w:t xml:space="preserve">Множитель </w:t>
      </w:r>
      <w:r w:rsidRPr="001B638B">
        <w:rPr>
          <w:i/>
          <w:color w:val="auto"/>
        </w:rPr>
        <w:t>k</w:t>
      </w:r>
      <w:r w:rsidRPr="00E60F90">
        <w:rPr>
          <w:color w:val="auto"/>
        </w:rPr>
        <w:t xml:space="preserve"> является коэффициентом использования поверхности раскрыва пар</w:t>
      </w:r>
      <w:r w:rsidRPr="00E60F90">
        <w:rPr>
          <w:color w:val="auto"/>
        </w:rPr>
        <w:t>а</w:t>
      </w:r>
      <w:r w:rsidR="00796ACE">
        <w:rPr>
          <w:color w:val="auto"/>
        </w:rPr>
        <w:t>болоида. На рисунке 7</w:t>
      </w:r>
      <w:r w:rsidRPr="00E60F90">
        <w:rPr>
          <w:color w:val="auto"/>
        </w:rPr>
        <w:t xml:space="preserve"> дана зависимост</w:t>
      </w:r>
      <w:r w:rsidRPr="001B638B">
        <w:rPr>
          <w:i/>
          <w:color w:val="auto"/>
        </w:rPr>
        <w:t xml:space="preserve">ь k </w:t>
      </w:r>
      <w:r w:rsidRPr="00E60F90">
        <w:rPr>
          <w:color w:val="auto"/>
        </w:rPr>
        <w:t xml:space="preserve">от </w:t>
      </w:r>
      <w:r w:rsidR="001B638B" w:rsidRPr="00E60F90">
        <w:rPr>
          <w:rFonts w:ascii="Symbol" w:hAnsi="Symbol"/>
          <w:i/>
          <w:iCs/>
          <w:color w:val="auto"/>
        </w:rPr>
        <w:t></w:t>
      </w:r>
      <w:r w:rsidRPr="001B638B">
        <w:rPr>
          <w:color w:val="auto"/>
          <w:vertAlign w:val="subscript"/>
        </w:rPr>
        <w:t>0</w:t>
      </w:r>
      <w:r w:rsidRPr="00E60F90">
        <w:rPr>
          <w:color w:val="auto"/>
        </w:rPr>
        <w:t>/</w:t>
      </w:r>
      <w:r w:rsidRPr="001B638B">
        <w:rPr>
          <w:i/>
          <w:color w:val="auto"/>
        </w:rPr>
        <w:t>f</w:t>
      </w:r>
      <w:r w:rsidRPr="00E60F90">
        <w:rPr>
          <w:color w:val="auto"/>
        </w:rPr>
        <w:t xml:space="preserve"> (</w:t>
      </w:r>
      <w:r w:rsidRPr="001B638B">
        <w:rPr>
          <w:i/>
          <w:color w:val="auto"/>
        </w:rPr>
        <w:t xml:space="preserve">f </w:t>
      </w:r>
      <w:r w:rsidRPr="00E60F90">
        <w:rPr>
          <w:color w:val="auto"/>
        </w:rPr>
        <w:t>- фокусное расстояние), рассчита</w:t>
      </w:r>
      <w:r w:rsidRPr="00E60F90">
        <w:rPr>
          <w:color w:val="auto"/>
        </w:rPr>
        <w:t>н</w:t>
      </w:r>
      <w:r w:rsidRPr="00E60F90">
        <w:rPr>
          <w:color w:val="auto"/>
        </w:rPr>
        <w:t>ная в предположении, что облучателем является элементарный вибратор с рефлектором.</w:t>
      </w:r>
    </w:p>
    <w:p w:rsidR="00E60F90" w:rsidRPr="00E60F90" w:rsidRDefault="00723504" w:rsidP="00E60F90">
      <w:pPr>
        <w:jc w:val="center"/>
        <w:rPr>
          <w:color w:val="auto"/>
        </w:rPr>
      </w:pPr>
      <w:r>
        <w:rPr>
          <w:noProof/>
          <w:color w:val="auto"/>
        </w:rPr>
        <w:drawing>
          <wp:inline distT="0" distB="0" distL="0" distR="0">
            <wp:extent cx="5351145" cy="3821430"/>
            <wp:effectExtent l="0" t="0" r="1905" b="0"/>
            <wp:docPr id="8" name="Рисунок 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1145" cy="3821430"/>
                    </a:xfrm>
                    <a:prstGeom prst="rect">
                      <a:avLst/>
                    </a:prstGeom>
                    <a:noFill/>
                    <a:ln>
                      <a:noFill/>
                    </a:ln>
                  </pic:spPr>
                </pic:pic>
              </a:graphicData>
            </a:graphic>
          </wp:inline>
        </w:drawing>
      </w:r>
    </w:p>
    <w:p w:rsidR="00E60F90" w:rsidRDefault="00E60F90" w:rsidP="008A1CCC">
      <w:pPr>
        <w:jc w:val="center"/>
        <w:outlineLvl w:val="0"/>
        <w:rPr>
          <w:i/>
          <w:iCs/>
          <w:color w:val="auto"/>
        </w:rPr>
      </w:pPr>
      <w:r w:rsidRPr="00E60F90">
        <w:rPr>
          <w:color w:val="auto"/>
        </w:rPr>
        <w:t xml:space="preserve">Рисунок </w:t>
      </w:r>
      <w:r w:rsidR="00796ACE">
        <w:rPr>
          <w:color w:val="auto"/>
        </w:rPr>
        <w:t>7</w:t>
      </w:r>
      <w:r w:rsidRPr="00E60F90">
        <w:rPr>
          <w:color w:val="auto"/>
        </w:rPr>
        <w:t xml:space="preserve"> – Зависимость коэффициента использования поверхности от </w:t>
      </w:r>
      <w:r w:rsidRPr="00E60F90">
        <w:rPr>
          <w:rFonts w:ascii="Symbol" w:hAnsi="Symbol"/>
          <w:i/>
          <w:iCs/>
          <w:color w:val="auto"/>
        </w:rPr>
        <w:t></w:t>
      </w:r>
      <w:r w:rsidRPr="00E60F90">
        <w:rPr>
          <w:rFonts w:ascii="Symbol" w:hAnsi="Symbol"/>
          <w:i/>
          <w:iCs/>
          <w:color w:val="auto"/>
          <w:vertAlign w:val="subscript"/>
        </w:rPr>
        <w:t></w:t>
      </w:r>
      <w:r w:rsidRPr="00E60F90">
        <w:rPr>
          <w:rFonts w:ascii="Symbol" w:hAnsi="Symbol"/>
          <w:i/>
          <w:iCs/>
          <w:color w:val="auto"/>
          <w:vertAlign w:val="subscript"/>
        </w:rPr>
        <w:t></w:t>
      </w:r>
      <w:r w:rsidRPr="00E60F90">
        <w:rPr>
          <w:i/>
          <w:iCs/>
          <w:color w:val="auto"/>
        </w:rPr>
        <w:t>/f.</w:t>
      </w:r>
    </w:p>
    <w:p w:rsidR="00E60F90" w:rsidRPr="00E60F90" w:rsidRDefault="00E60F90" w:rsidP="00E60F90">
      <w:pPr>
        <w:jc w:val="center"/>
        <w:rPr>
          <w:color w:val="auto"/>
        </w:rPr>
      </w:pPr>
    </w:p>
    <w:p w:rsidR="00E60F90" w:rsidRPr="00E60F90" w:rsidRDefault="00E60F90" w:rsidP="00E60F90">
      <w:pPr>
        <w:ind w:firstLine="709"/>
        <w:jc w:val="both"/>
        <w:rPr>
          <w:color w:val="auto"/>
        </w:rPr>
      </w:pPr>
      <w:r w:rsidRPr="00E60F90">
        <w:rPr>
          <w:color w:val="auto"/>
        </w:rPr>
        <w:t xml:space="preserve">Как видно, имеется оптимальное отношение </w:t>
      </w:r>
      <w:r w:rsidRPr="00E60F90">
        <w:rPr>
          <w:rFonts w:ascii="Symbol" w:hAnsi="Symbol"/>
          <w:i/>
          <w:iCs/>
          <w:color w:val="auto"/>
        </w:rPr>
        <w:t></w:t>
      </w:r>
      <w:r w:rsidRPr="00E60F90">
        <w:rPr>
          <w:rFonts w:ascii="Symbol" w:hAnsi="Symbol"/>
          <w:i/>
          <w:iCs/>
          <w:color w:val="auto"/>
          <w:vertAlign w:val="subscript"/>
        </w:rPr>
        <w:t></w:t>
      </w:r>
      <w:r w:rsidRPr="00E60F90">
        <w:rPr>
          <w:rFonts w:ascii="Symbol" w:hAnsi="Symbol"/>
          <w:i/>
          <w:iCs/>
          <w:color w:val="auto"/>
          <w:vertAlign w:val="subscript"/>
        </w:rPr>
        <w:t></w:t>
      </w:r>
      <w:r w:rsidRPr="00E60F90">
        <w:rPr>
          <w:i/>
          <w:iCs/>
          <w:color w:val="auto"/>
        </w:rPr>
        <w:t>/f</w:t>
      </w:r>
      <w:r w:rsidRPr="00E60F90">
        <w:rPr>
          <w:color w:val="auto"/>
        </w:rPr>
        <w:t xml:space="preserve"> = 1,3 при котором </w:t>
      </w:r>
      <w:r w:rsidRPr="00E60F90">
        <w:rPr>
          <w:i/>
          <w:color w:val="auto"/>
        </w:rPr>
        <w:t>k</w:t>
      </w:r>
      <w:r w:rsidRPr="00E60F90">
        <w:rPr>
          <w:color w:val="auto"/>
        </w:rPr>
        <w:t xml:space="preserve"> и, следов</w:t>
      </w:r>
      <w:r w:rsidRPr="00E60F90">
        <w:rPr>
          <w:color w:val="auto"/>
        </w:rPr>
        <w:t>а</w:t>
      </w:r>
      <w:r w:rsidRPr="00E60F90">
        <w:rPr>
          <w:color w:val="auto"/>
        </w:rPr>
        <w:t xml:space="preserve">тельно, коэффициент направленного действия получается максимальным. При </w:t>
      </w:r>
      <w:r w:rsidRPr="00E60F90">
        <w:rPr>
          <w:rFonts w:ascii="Symbol" w:hAnsi="Symbol"/>
          <w:i/>
          <w:iCs/>
          <w:color w:val="auto"/>
        </w:rPr>
        <w:t></w:t>
      </w:r>
      <w:r w:rsidRPr="00E60F90">
        <w:rPr>
          <w:rFonts w:ascii="Symbol" w:hAnsi="Symbol"/>
          <w:i/>
          <w:iCs/>
          <w:color w:val="auto"/>
          <w:vertAlign w:val="subscript"/>
        </w:rPr>
        <w:t></w:t>
      </w:r>
      <w:r w:rsidRPr="00E60F90">
        <w:rPr>
          <w:rFonts w:ascii="Symbol" w:hAnsi="Symbol"/>
          <w:i/>
          <w:iCs/>
          <w:color w:val="auto"/>
          <w:vertAlign w:val="subscript"/>
        </w:rPr>
        <w:t></w:t>
      </w:r>
      <w:r w:rsidRPr="00E60F90">
        <w:rPr>
          <w:i/>
          <w:iCs/>
          <w:color w:val="auto"/>
        </w:rPr>
        <w:t>/f</w:t>
      </w:r>
      <w:r w:rsidRPr="00E60F90">
        <w:rPr>
          <w:color w:val="auto"/>
        </w:rPr>
        <w:t xml:space="preserve"> = 1,3, величина </w:t>
      </w:r>
      <w:r w:rsidRPr="00E60F90">
        <w:rPr>
          <w:i/>
          <w:color w:val="auto"/>
        </w:rPr>
        <w:t>k</w:t>
      </w:r>
      <w:r w:rsidRPr="00E60F90">
        <w:rPr>
          <w:color w:val="auto"/>
        </w:rPr>
        <w:t xml:space="preserve"> равна 0,83. Оптимальное значение </w:t>
      </w:r>
      <w:r w:rsidR="00157BF7" w:rsidRPr="00E60F90">
        <w:rPr>
          <w:rFonts w:ascii="Symbol" w:hAnsi="Symbol"/>
          <w:i/>
          <w:iCs/>
          <w:color w:val="auto"/>
        </w:rPr>
        <w:t></w:t>
      </w:r>
      <w:r w:rsidR="00157BF7" w:rsidRPr="00E60F90">
        <w:rPr>
          <w:rFonts w:ascii="Symbol" w:hAnsi="Symbol"/>
          <w:i/>
          <w:iCs/>
          <w:color w:val="auto"/>
          <w:vertAlign w:val="subscript"/>
        </w:rPr>
        <w:t></w:t>
      </w:r>
      <w:r w:rsidR="00157BF7" w:rsidRPr="00E60F90">
        <w:rPr>
          <w:rFonts w:ascii="Symbol" w:hAnsi="Symbol"/>
          <w:i/>
          <w:iCs/>
          <w:color w:val="auto"/>
          <w:vertAlign w:val="subscript"/>
        </w:rPr>
        <w:t></w:t>
      </w:r>
      <w:r w:rsidR="00157BF7" w:rsidRPr="00E60F90">
        <w:rPr>
          <w:i/>
          <w:iCs/>
          <w:color w:val="auto"/>
        </w:rPr>
        <w:t>/f</w:t>
      </w:r>
      <w:r w:rsidRPr="00E60F90">
        <w:rPr>
          <w:color w:val="auto"/>
        </w:rPr>
        <w:t xml:space="preserve"> определяется следующими факторами. Часть энергии, излучаемой облучателем, проходит мимо зеркала. Количество теряемой энергии зависит от формы диаграммы облучателя и от отношения </w:t>
      </w:r>
      <w:r w:rsidRPr="00E60F90">
        <w:rPr>
          <w:rFonts w:ascii="Symbol" w:hAnsi="Symbol"/>
          <w:i/>
          <w:iCs/>
          <w:color w:val="auto"/>
        </w:rPr>
        <w:t></w:t>
      </w:r>
      <w:r w:rsidRPr="00E60F90">
        <w:rPr>
          <w:rFonts w:ascii="Symbol" w:hAnsi="Symbol"/>
          <w:i/>
          <w:iCs/>
          <w:color w:val="auto"/>
          <w:vertAlign w:val="subscript"/>
        </w:rPr>
        <w:t></w:t>
      </w:r>
      <w:r w:rsidRPr="00E60F90">
        <w:rPr>
          <w:rFonts w:ascii="Symbol" w:hAnsi="Symbol"/>
          <w:i/>
          <w:iCs/>
          <w:color w:val="auto"/>
          <w:vertAlign w:val="subscript"/>
        </w:rPr>
        <w:t></w:t>
      </w:r>
      <w:r w:rsidRPr="00E60F90">
        <w:rPr>
          <w:i/>
          <w:iCs/>
          <w:color w:val="auto"/>
        </w:rPr>
        <w:t>/f</w:t>
      </w:r>
      <w:r w:rsidRPr="00E60F90">
        <w:rPr>
          <w:color w:val="auto"/>
        </w:rPr>
        <w:t xml:space="preserve">. При заданной форме диаграммы облучателя потери энергии увеличиваются с уменьшением отношения </w:t>
      </w:r>
      <w:r w:rsidRPr="00E60F90">
        <w:rPr>
          <w:rFonts w:ascii="Symbol" w:hAnsi="Symbol"/>
          <w:i/>
          <w:iCs/>
          <w:color w:val="auto"/>
        </w:rPr>
        <w:t></w:t>
      </w:r>
      <w:r w:rsidRPr="00E60F90">
        <w:rPr>
          <w:rFonts w:ascii="Symbol" w:hAnsi="Symbol"/>
          <w:i/>
          <w:iCs/>
          <w:color w:val="auto"/>
          <w:vertAlign w:val="subscript"/>
        </w:rPr>
        <w:t></w:t>
      </w:r>
      <w:r w:rsidRPr="00E60F90">
        <w:rPr>
          <w:rFonts w:ascii="Symbol" w:hAnsi="Symbol"/>
          <w:i/>
          <w:iCs/>
          <w:color w:val="auto"/>
          <w:vertAlign w:val="subscript"/>
        </w:rPr>
        <w:t></w:t>
      </w:r>
      <w:r w:rsidRPr="00E60F90">
        <w:rPr>
          <w:i/>
          <w:iCs/>
          <w:color w:val="auto"/>
        </w:rPr>
        <w:t>/f</w:t>
      </w:r>
      <w:r w:rsidRPr="00E60F90">
        <w:rPr>
          <w:color w:val="auto"/>
        </w:rPr>
        <w:t xml:space="preserve"> (рисунок </w:t>
      </w:r>
      <w:r w:rsidR="00796ACE">
        <w:rPr>
          <w:color w:val="auto"/>
        </w:rPr>
        <w:t>8</w:t>
      </w:r>
      <w:r w:rsidRPr="00E60F90">
        <w:rPr>
          <w:color w:val="auto"/>
        </w:rPr>
        <w:t>).</w:t>
      </w:r>
    </w:p>
    <w:p w:rsidR="00E60F90" w:rsidRPr="00E60F90" w:rsidRDefault="00723504" w:rsidP="00E60F90">
      <w:pPr>
        <w:jc w:val="center"/>
        <w:rPr>
          <w:color w:val="auto"/>
        </w:rPr>
      </w:pPr>
      <w:r>
        <w:rPr>
          <w:noProof/>
          <w:color w:val="auto"/>
        </w:rPr>
        <w:lastRenderedPageBreak/>
        <w:drawing>
          <wp:inline distT="0" distB="0" distL="0" distR="0">
            <wp:extent cx="6733540" cy="3437255"/>
            <wp:effectExtent l="0" t="0" r="0" b="0"/>
            <wp:docPr id="9" name="Рисунок 9"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3540" cy="3437255"/>
                    </a:xfrm>
                    <a:prstGeom prst="rect">
                      <a:avLst/>
                    </a:prstGeom>
                    <a:noFill/>
                    <a:ln>
                      <a:noFill/>
                    </a:ln>
                  </pic:spPr>
                </pic:pic>
              </a:graphicData>
            </a:graphic>
          </wp:inline>
        </w:drawing>
      </w:r>
    </w:p>
    <w:p w:rsidR="00E60F90" w:rsidRDefault="00E60F90" w:rsidP="008A1CCC">
      <w:pPr>
        <w:jc w:val="center"/>
        <w:outlineLvl w:val="0"/>
        <w:rPr>
          <w:color w:val="auto"/>
        </w:rPr>
      </w:pPr>
      <w:r w:rsidRPr="00E60F90">
        <w:rPr>
          <w:color w:val="auto"/>
        </w:rPr>
        <w:t xml:space="preserve">Рисунок </w:t>
      </w:r>
      <w:r w:rsidR="00796ACE">
        <w:rPr>
          <w:color w:val="auto"/>
        </w:rPr>
        <w:t>8</w:t>
      </w:r>
      <w:r w:rsidRPr="00E60F90">
        <w:rPr>
          <w:color w:val="auto"/>
        </w:rPr>
        <w:t xml:space="preserve"> - Оптимальная форма диаграммы облучателя.</w:t>
      </w:r>
    </w:p>
    <w:p w:rsidR="00157BF7" w:rsidRPr="00E60F90" w:rsidRDefault="00157BF7" w:rsidP="00E60F90">
      <w:pPr>
        <w:jc w:val="center"/>
        <w:rPr>
          <w:color w:val="auto"/>
        </w:rPr>
      </w:pPr>
    </w:p>
    <w:p w:rsidR="00E60F90" w:rsidRPr="00E60F90" w:rsidRDefault="00E60F90" w:rsidP="00E60F90">
      <w:pPr>
        <w:ind w:firstLine="709"/>
        <w:jc w:val="both"/>
        <w:rPr>
          <w:color w:val="auto"/>
        </w:rPr>
      </w:pPr>
      <w:r w:rsidRPr="00E60F90">
        <w:rPr>
          <w:color w:val="auto"/>
        </w:rPr>
        <w:t>Это обстоятельство приводит к уменьшению коэффициента</w:t>
      </w:r>
      <w:r w:rsidRPr="00157BF7">
        <w:rPr>
          <w:i/>
          <w:color w:val="auto"/>
        </w:rPr>
        <w:t xml:space="preserve"> k</w:t>
      </w:r>
      <w:r w:rsidRPr="00E60F90">
        <w:rPr>
          <w:color w:val="auto"/>
        </w:rPr>
        <w:t xml:space="preserve"> по мере уменьшения отношения </w:t>
      </w:r>
      <w:r w:rsidR="00157BF7" w:rsidRPr="00E60F90">
        <w:rPr>
          <w:rFonts w:ascii="Symbol" w:hAnsi="Symbol"/>
          <w:i/>
          <w:iCs/>
          <w:color w:val="auto"/>
        </w:rPr>
        <w:t></w:t>
      </w:r>
      <w:r w:rsidR="00157BF7" w:rsidRPr="00E60F90">
        <w:rPr>
          <w:rFonts w:ascii="Symbol" w:hAnsi="Symbol"/>
          <w:i/>
          <w:iCs/>
          <w:color w:val="auto"/>
          <w:vertAlign w:val="subscript"/>
        </w:rPr>
        <w:t></w:t>
      </w:r>
      <w:r w:rsidR="00157BF7" w:rsidRPr="00E60F90">
        <w:rPr>
          <w:rFonts w:ascii="Symbol" w:hAnsi="Symbol"/>
          <w:i/>
          <w:iCs/>
          <w:color w:val="auto"/>
          <w:vertAlign w:val="subscript"/>
        </w:rPr>
        <w:t></w:t>
      </w:r>
      <w:r w:rsidR="00157BF7" w:rsidRPr="00E60F90">
        <w:rPr>
          <w:i/>
          <w:iCs/>
          <w:color w:val="auto"/>
        </w:rPr>
        <w:t>/f</w:t>
      </w:r>
      <w:r w:rsidRPr="00E60F90">
        <w:rPr>
          <w:color w:val="auto"/>
        </w:rPr>
        <w:t xml:space="preserve">. Однако с другой стороны уменьшение отношения </w:t>
      </w:r>
      <w:r w:rsidR="00157BF7" w:rsidRPr="00E60F90">
        <w:rPr>
          <w:rFonts w:ascii="Symbol" w:hAnsi="Symbol"/>
          <w:i/>
          <w:iCs/>
          <w:color w:val="auto"/>
        </w:rPr>
        <w:t></w:t>
      </w:r>
      <w:r w:rsidR="00157BF7" w:rsidRPr="00E60F90">
        <w:rPr>
          <w:rFonts w:ascii="Symbol" w:hAnsi="Symbol"/>
          <w:i/>
          <w:iCs/>
          <w:color w:val="auto"/>
          <w:vertAlign w:val="subscript"/>
        </w:rPr>
        <w:t></w:t>
      </w:r>
      <w:r w:rsidR="00157BF7" w:rsidRPr="00E60F90">
        <w:rPr>
          <w:rFonts w:ascii="Symbol" w:hAnsi="Symbol"/>
          <w:i/>
          <w:iCs/>
          <w:color w:val="auto"/>
          <w:vertAlign w:val="subscript"/>
        </w:rPr>
        <w:t></w:t>
      </w:r>
      <w:r w:rsidR="00157BF7" w:rsidRPr="00E60F90">
        <w:rPr>
          <w:i/>
          <w:iCs/>
          <w:color w:val="auto"/>
        </w:rPr>
        <w:t>/f</w:t>
      </w:r>
      <w:r w:rsidRPr="00E60F90">
        <w:rPr>
          <w:color w:val="auto"/>
        </w:rPr>
        <w:t xml:space="preserve"> сопровождается увеличением равномерности облучения зеркала, что сопровождается увеличением коэ</w:t>
      </w:r>
      <w:r w:rsidRPr="00E60F90">
        <w:rPr>
          <w:color w:val="auto"/>
        </w:rPr>
        <w:t>ф</w:t>
      </w:r>
      <w:r w:rsidRPr="00E60F90">
        <w:rPr>
          <w:color w:val="auto"/>
        </w:rPr>
        <w:t xml:space="preserve">фициента </w:t>
      </w:r>
      <w:r w:rsidRPr="00157BF7">
        <w:rPr>
          <w:i/>
          <w:color w:val="auto"/>
        </w:rPr>
        <w:t>k</w:t>
      </w:r>
      <w:r w:rsidRPr="00E60F90">
        <w:rPr>
          <w:color w:val="auto"/>
        </w:rPr>
        <w:t>. В результате действия двух указанных факторов получается оптимальное с</w:t>
      </w:r>
      <w:r w:rsidRPr="00E60F90">
        <w:rPr>
          <w:color w:val="auto"/>
        </w:rPr>
        <w:t>о</w:t>
      </w:r>
      <w:r w:rsidRPr="00E60F90">
        <w:rPr>
          <w:color w:val="auto"/>
        </w:rPr>
        <w:t xml:space="preserve">отношение </w:t>
      </w:r>
      <w:r w:rsidR="00157BF7" w:rsidRPr="00E60F90">
        <w:rPr>
          <w:rFonts w:ascii="Symbol" w:hAnsi="Symbol"/>
          <w:i/>
          <w:iCs/>
          <w:color w:val="auto"/>
        </w:rPr>
        <w:t></w:t>
      </w:r>
      <w:r w:rsidR="00157BF7" w:rsidRPr="00E60F90">
        <w:rPr>
          <w:rFonts w:ascii="Symbol" w:hAnsi="Symbol"/>
          <w:i/>
          <w:iCs/>
          <w:color w:val="auto"/>
          <w:vertAlign w:val="subscript"/>
        </w:rPr>
        <w:t></w:t>
      </w:r>
      <w:r w:rsidR="00157BF7" w:rsidRPr="00E60F90">
        <w:rPr>
          <w:rFonts w:ascii="Symbol" w:hAnsi="Symbol"/>
          <w:i/>
          <w:iCs/>
          <w:color w:val="auto"/>
          <w:vertAlign w:val="subscript"/>
        </w:rPr>
        <w:t></w:t>
      </w:r>
      <w:r w:rsidR="00157BF7" w:rsidRPr="00E60F90">
        <w:rPr>
          <w:i/>
          <w:iCs/>
          <w:color w:val="auto"/>
        </w:rPr>
        <w:t>/f</w:t>
      </w:r>
      <w:r w:rsidRPr="00E60F90">
        <w:rPr>
          <w:color w:val="auto"/>
        </w:rPr>
        <w:t xml:space="preserve">, которое в случае элементарного вибратора с рефлектором равно 1,3. </w:t>
      </w:r>
    </w:p>
    <w:p w:rsidR="00E60F90" w:rsidRPr="00E60F90" w:rsidRDefault="00E60F90" w:rsidP="00E60F90">
      <w:pPr>
        <w:ind w:firstLine="709"/>
        <w:jc w:val="both"/>
        <w:rPr>
          <w:color w:val="auto"/>
        </w:rPr>
      </w:pPr>
      <w:r w:rsidRPr="00E60F90">
        <w:rPr>
          <w:color w:val="auto"/>
        </w:rPr>
        <w:t>Коэффициент усиления G по мощности антенны с параболическим рефлектором диаметром D повышается при увеличении эффективной площади рефлектора S</w:t>
      </w:r>
      <w:r w:rsidRPr="00157BF7">
        <w:rPr>
          <w:color w:val="auto"/>
          <w:vertAlign w:val="subscript"/>
        </w:rPr>
        <w:t>эф</w:t>
      </w:r>
      <w:r w:rsidRPr="00E60F90">
        <w:rPr>
          <w:color w:val="auto"/>
        </w:rPr>
        <w:t xml:space="preserve"> и при уменьшении длинны волны l принимаемого сигнала. Его находят по формуле (в относ</w:t>
      </w:r>
      <w:r w:rsidRPr="00E60F90">
        <w:rPr>
          <w:color w:val="auto"/>
        </w:rPr>
        <w:t>и</w:t>
      </w:r>
      <w:r w:rsidRPr="00E60F90">
        <w:rPr>
          <w:color w:val="auto"/>
        </w:rPr>
        <w:t>тельных единицах): G = 4p S</w:t>
      </w:r>
      <w:r w:rsidRPr="00157BF7">
        <w:rPr>
          <w:color w:val="auto"/>
          <w:vertAlign w:val="subscript"/>
        </w:rPr>
        <w:t>эф</w:t>
      </w:r>
      <w:r w:rsidRPr="00E60F90">
        <w:rPr>
          <w:color w:val="auto"/>
        </w:rPr>
        <w:t xml:space="preserve"> / l2 , где  S</w:t>
      </w:r>
      <w:r w:rsidRPr="00157BF7">
        <w:rPr>
          <w:color w:val="auto"/>
          <w:vertAlign w:val="subscript"/>
        </w:rPr>
        <w:t>эф</w:t>
      </w:r>
      <w:r w:rsidRPr="00E60F90">
        <w:rPr>
          <w:color w:val="auto"/>
        </w:rPr>
        <w:t xml:space="preserve"> = h</w:t>
      </w:r>
      <w:r w:rsidRPr="00157BF7">
        <w:rPr>
          <w:color w:val="auto"/>
          <w:vertAlign w:val="subscript"/>
        </w:rPr>
        <w:t>p</w:t>
      </w:r>
      <w:r w:rsidRPr="00E60F90">
        <w:rPr>
          <w:color w:val="auto"/>
        </w:rPr>
        <w:t xml:space="preserve">D2/4, </w:t>
      </w:r>
    </w:p>
    <w:p w:rsidR="00E60F90" w:rsidRPr="00E60F90" w:rsidRDefault="00E60F90" w:rsidP="00E60F90">
      <w:pPr>
        <w:ind w:firstLine="709"/>
        <w:jc w:val="both"/>
        <w:rPr>
          <w:color w:val="auto"/>
        </w:rPr>
      </w:pPr>
      <w:r w:rsidRPr="00157BF7">
        <w:rPr>
          <w:i/>
          <w:color w:val="auto"/>
        </w:rPr>
        <w:t>h</w:t>
      </w:r>
      <w:r w:rsidRPr="00E60F90">
        <w:rPr>
          <w:color w:val="auto"/>
        </w:rPr>
        <w:t xml:space="preserve"> - коэффициент использования поверхности рефлектора, показывающий какая д</w:t>
      </w:r>
      <w:r w:rsidRPr="00E60F90">
        <w:rPr>
          <w:color w:val="auto"/>
        </w:rPr>
        <w:t>о</w:t>
      </w:r>
      <w:r w:rsidRPr="00E60F90">
        <w:rPr>
          <w:color w:val="auto"/>
        </w:rPr>
        <w:t>ля мощности сигнала, собранной рефлектором, попадает в облучатель. Из формулы сл</w:t>
      </w:r>
      <w:r w:rsidRPr="00E60F90">
        <w:rPr>
          <w:color w:val="auto"/>
        </w:rPr>
        <w:t>е</w:t>
      </w:r>
      <w:r w:rsidRPr="00E60F90">
        <w:rPr>
          <w:color w:val="auto"/>
        </w:rPr>
        <w:t>дует, что сигналы на выходах антенн с рефлекторами, у которых одинаковые эффекти</w:t>
      </w:r>
      <w:r w:rsidRPr="00E60F90">
        <w:rPr>
          <w:color w:val="auto"/>
        </w:rPr>
        <w:t>в</w:t>
      </w:r>
      <w:r w:rsidRPr="00E60F90">
        <w:rPr>
          <w:color w:val="auto"/>
        </w:rPr>
        <w:t xml:space="preserve">ные площади в диапазонах 4 ГГц (l=7,5 см) и 12 ГГц (l= </w:t>
      </w:r>
      <w:smartTag w:uri="urn:schemas-microsoft-com:office:smarttags" w:element="metricconverter">
        <w:smartTagPr>
          <w:attr w:name="ProductID" w:val="2,5 см"/>
        </w:smartTagPr>
        <w:r w:rsidRPr="00E60F90">
          <w:rPr>
            <w:color w:val="auto"/>
          </w:rPr>
          <w:t>2,5 см</w:t>
        </w:r>
      </w:smartTag>
      <w:r w:rsidRPr="00E60F90">
        <w:rPr>
          <w:color w:val="auto"/>
        </w:rPr>
        <w:t>), будут отличаться в 9 раз. однако на сомом деле такого отличия нет: в свободном пространстве происходит затух</w:t>
      </w:r>
      <w:r w:rsidRPr="00E60F90">
        <w:rPr>
          <w:color w:val="auto"/>
        </w:rPr>
        <w:t>а</w:t>
      </w:r>
      <w:r w:rsidRPr="00E60F90">
        <w:rPr>
          <w:color w:val="auto"/>
        </w:rPr>
        <w:t>ние энергии электромагнитных волн,</w:t>
      </w:r>
      <w:r w:rsidR="008A1CCC">
        <w:rPr>
          <w:color w:val="auto"/>
        </w:rPr>
        <w:t xml:space="preserve"> </w:t>
      </w:r>
      <w:r w:rsidRPr="00E60F90">
        <w:rPr>
          <w:color w:val="auto"/>
        </w:rPr>
        <w:t>определяемое уменьшением плотности потока мо</w:t>
      </w:r>
      <w:r w:rsidRPr="00E60F90">
        <w:rPr>
          <w:color w:val="auto"/>
        </w:rPr>
        <w:t>щ</w:t>
      </w:r>
      <w:r w:rsidRPr="00E60F90">
        <w:rPr>
          <w:color w:val="auto"/>
        </w:rPr>
        <w:t>ности при удалении от источника (антенны передатчика).</w:t>
      </w:r>
    </w:p>
    <w:p w:rsidR="00E60F90" w:rsidRPr="00E60F90" w:rsidRDefault="00E60F90" w:rsidP="00E60F90">
      <w:pPr>
        <w:ind w:firstLine="709"/>
        <w:jc w:val="both"/>
        <w:rPr>
          <w:color w:val="auto"/>
        </w:rPr>
      </w:pPr>
      <w:r w:rsidRPr="00E60F90">
        <w:rPr>
          <w:color w:val="auto"/>
        </w:rPr>
        <w:t xml:space="preserve">Затухание </w:t>
      </w:r>
      <w:r w:rsidRPr="008A1CCC">
        <w:rPr>
          <w:i/>
          <w:color w:val="auto"/>
        </w:rPr>
        <w:t>L</w:t>
      </w:r>
      <w:r w:rsidRPr="008A1CCC">
        <w:rPr>
          <w:color w:val="auto"/>
          <w:vertAlign w:val="subscript"/>
        </w:rPr>
        <w:t>0</w:t>
      </w:r>
      <w:r w:rsidRPr="00E60F90">
        <w:rPr>
          <w:color w:val="auto"/>
        </w:rPr>
        <w:t xml:space="preserve"> растёт при увеличении расстояния </w:t>
      </w:r>
      <w:r w:rsidR="00157BF7">
        <w:rPr>
          <w:i/>
          <w:color w:val="auto"/>
          <w:lang w:val="en-US"/>
        </w:rPr>
        <w:t>d</w:t>
      </w:r>
      <w:r w:rsidRPr="00E60F90">
        <w:rPr>
          <w:color w:val="auto"/>
        </w:rPr>
        <w:t xml:space="preserve"> и уменьшении длины волны </w:t>
      </w:r>
      <w:r w:rsidR="00157BF7">
        <w:rPr>
          <w:i/>
          <w:color w:val="auto"/>
        </w:rPr>
        <w:sym w:font="Symbol" w:char="F06C"/>
      </w:r>
      <w:r w:rsidRPr="00E60F90">
        <w:rPr>
          <w:color w:val="auto"/>
        </w:rPr>
        <w:t xml:space="preserve"> электромагнитных колебаний в соответствии с формулой: </w:t>
      </w:r>
      <w:r w:rsidRPr="008A1CCC">
        <w:rPr>
          <w:i/>
          <w:color w:val="auto"/>
        </w:rPr>
        <w:t>L</w:t>
      </w:r>
      <w:r w:rsidRPr="00157BF7">
        <w:rPr>
          <w:color w:val="auto"/>
          <w:vertAlign w:val="subscript"/>
        </w:rPr>
        <w:t>0</w:t>
      </w:r>
      <w:r w:rsidRPr="00E60F90">
        <w:rPr>
          <w:color w:val="auto"/>
        </w:rPr>
        <w:t xml:space="preserve"> = 16</w:t>
      </w:r>
      <w:r w:rsidR="00157BF7">
        <w:rPr>
          <w:i/>
          <w:color w:val="auto"/>
        </w:rPr>
        <w:sym w:font="Symbol" w:char="F070"/>
      </w:r>
      <w:r w:rsidRPr="00E60F90">
        <w:rPr>
          <w:color w:val="auto"/>
        </w:rPr>
        <w:t xml:space="preserve"> </w:t>
      </w:r>
      <w:r w:rsidRPr="00157BF7">
        <w:rPr>
          <w:color w:val="auto"/>
          <w:vertAlign w:val="superscript"/>
        </w:rPr>
        <w:t>2</w:t>
      </w:r>
      <w:r w:rsidR="00157BF7" w:rsidRPr="00157BF7">
        <w:rPr>
          <w:i/>
          <w:color w:val="auto"/>
        </w:rPr>
        <w:t xml:space="preserve"> </w:t>
      </w:r>
      <w:r w:rsidR="00157BF7">
        <w:rPr>
          <w:i/>
          <w:color w:val="auto"/>
          <w:lang w:val="en-US"/>
        </w:rPr>
        <w:t>d</w:t>
      </w:r>
      <w:r w:rsidR="00157BF7" w:rsidRPr="00157BF7">
        <w:rPr>
          <w:color w:val="auto"/>
          <w:vertAlign w:val="superscript"/>
        </w:rPr>
        <w:t xml:space="preserve"> </w:t>
      </w:r>
      <w:r w:rsidRPr="00157BF7">
        <w:rPr>
          <w:color w:val="auto"/>
          <w:vertAlign w:val="superscript"/>
        </w:rPr>
        <w:t>2</w:t>
      </w:r>
      <w:r w:rsidRPr="00E60F90">
        <w:rPr>
          <w:color w:val="auto"/>
        </w:rPr>
        <w:t>/</w:t>
      </w:r>
      <w:r w:rsidR="00157BF7">
        <w:rPr>
          <w:i/>
          <w:color w:val="auto"/>
        </w:rPr>
        <w:sym w:font="Symbol" w:char="F06C"/>
      </w:r>
      <w:r w:rsidRPr="00157BF7">
        <w:rPr>
          <w:color w:val="auto"/>
          <w:vertAlign w:val="superscript"/>
        </w:rPr>
        <w:t>2</w:t>
      </w:r>
      <w:r w:rsidRPr="00E60F90">
        <w:rPr>
          <w:color w:val="auto"/>
        </w:rPr>
        <w:t xml:space="preserve"> . Для диапазона 12 ГГц (l = </w:t>
      </w:r>
      <w:smartTag w:uri="urn:schemas-microsoft-com:office:smarttags" w:element="metricconverter">
        <w:smartTagPr>
          <w:attr w:name="ProductID" w:val="2,5 см"/>
        </w:smartTagPr>
        <w:r w:rsidRPr="00E60F90">
          <w:rPr>
            <w:color w:val="auto"/>
          </w:rPr>
          <w:t>2,5 см</w:t>
        </w:r>
      </w:smartTag>
      <w:r w:rsidRPr="00E60F90">
        <w:rPr>
          <w:color w:val="auto"/>
        </w:rPr>
        <w:t xml:space="preserve">) и расстояния </w:t>
      </w:r>
      <w:r w:rsidR="00157BF7">
        <w:rPr>
          <w:i/>
          <w:color w:val="auto"/>
          <w:lang w:val="en-US"/>
        </w:rPr>
        <w:t>d</w:t>
      </w:r>
      <w:r w:rsidRPr="00E60F90">
        <w:rPr>
          <w:color w:val="auto"/>
        </w:rPr>
        <w:t xml:space="preserve">, равного </w:t>
      </w:r>
      <w:smartTag w:uri="urn:schemas-microsoft-com:office:smarttags" w:element="metricconverter">
        <w:smartTagPr>
          <w:attr w:name="ProductID" w:val="36 000 км"/>
        </w:smartTagPr>
        <w:r w:rsidRPr="00E60F90">
          <w:rPr>
            <w:color w:val="auto"/>
          </w:rPr>
          <w:t>36 000 км</w:t>
        </w:r>
      </w:smartTag>
      <w:r w:rsidRPr="00E60F90">
        <w:rPr>
          <w:color w:val="auto"/>
        </w:rPr>
        <w:t xml:space="preserve">, затухание </w:t>
      </w:r>
      <w:r w:rsidRPr="008A1CCC">
        <w:rPr>
          <w:i/>
          <w:color w:val="auto"/>
        </w:rPr>
        <w:t>L</w:t>
      </w:r>
      <w:r w:rsidRPr="008A1CCC">
        <w:rPr>
          <w:color w:val="auto"/>
          <w:vertAlign w:val="subscript"/>
        </w:rPr>
        <w:t xml:space="preserve">0 </w:t>
      </w:r>
      <w:r w:rsidRPr="00E60F90">
        <w:rPr>
          <w:color w:val="auto"/>
        </w:rPr>
        <w:t>достигает 3,25. 1020 (~203 дБВт).</w:t>
      </w:r>
    </w:p>
    <w:p w:rsidR="00E60F90" w:rsidRPr="00E60F90" w:rsidRDefault="00E60F90" w:rsidP="00E60F90">
      <w:pPr>
        <w:ind w:firstLine="709"/>
        <w:jc w:val="both"/>
        <w:rPr>
          <w:color w:val="auto"/>
        </w:rPr>
      </w:pPr>
      <w:r w:rsidRPr="00E60F90">
        <w:rPr>
          <w:color w:val="auto"/>
        </w:rPr>
        <w:t>В итоге, из двух приведённых формул следует, что при одинаковой площади пар</w:t>
      </w:r>
      <w:r w:rsidRPr="00E60F90">
        <w:rPr>
          <w:color w:val="auto"/>
        </w:rPr>
        <w:t>а</w:t>
      </w:r>
      <w:r w:rsidRPr="00E60F90">
        <w:rPr>
          <w:color w:val="auto"/>
        </w:rPr>
        <w:t>болических рефлекторов приёмных антенн и одинаковых мощностях передатчиков сигн</w:t>
      </w:r>
      <w:r w:rsidRPr="00E60F90">
        <w:rPr>
          <w:color w:val="auto"/>
        </w:rPr>
        <w:t>а</w:t>
      </w:r>
      <w:r w:rsidRPr="00E60F90">
        <w:rPr>
          <w:color w:val="auto"/>
        </w:rPr>
        <w:t xml:space="preserve">лы на выходах антенн в диапазонах 4 и 14 ГГц будут примерно одинаковы. </w:t>
      </w:r>
    </w:p>
    <w:p w:rsidR="00E60F90" w:rsidRPr="00E60F90" w:rsidRDefault="00E60F90" w:rsidP="00E60F90">
      <w:pPr>
        <w:ind w:firstLine="709"/>
        <w:jc w:val="both"/>
        <w:rPr>
          <w:color w:val="auto"/>
        </w:rPr>
      </w:pPr>
      <w:r w:rsidRPr="00E60F90">
        <w:rPr>
          <w:color w:val="auto"/>
        </w:rPr>
        <w:t>Ширину диаграммы направленности (</w:t>
      </w:r>
      <w:r w:rsidRPr="00157BF7">
        <w:rPr>
          <w:i/>
          <w:color w:val="auto"/>
        </w:rPr>
        <w:t>j</w:t>
      </w:r>
      <w:r w:rsidRPr="00E60F90">
        <w:rPr>
          <w:color w:val="auto"/>
        </w:rPr>
        <w:t>, в градусах) можно приблизительно оц</w:t>
      </w:r>
      <w:r w:rsidRPr="00E60F90">
        <w:rPr>
          <w:color w:val="auto"/>
        </w:rPr>
        <w:t>е</w:t>
      </w:r>
      <w:r w:rsidRPr="00E60F90">
        <w:rPr>
          <w:color w:val="auto"/>
        </w:rPr>
        <w:t>нить, пользуясь соотношением:</w:t>
      </w:r>
      <w:r w:rsidRPr="00157BF7">
        <w:rPr>
          <w:i/>
          <w:color w:val="auto"/>
        </w:rPr>
        <w:t xml:space="preserve"> j </w:t>
      </w:r>
      <w:r w:rsidRPr="00E60F90">
        <w:rPr>
          <w:color w:val="auto"/>
        </w:rPr>
        <w:t>= 69</w:t>
      </w:r>
      <w:r w:rsidR="00157BF7">
        <w:rPr>
          <w:i/>
          <w:color w:val="auto"/>
        </w:rPr>
        <w:sym w:font="Symbol" w:char="F06C"/>
      </w:r>
      <w:r w:rsidRPr="00E60F90">
        <w:rPr>
          <w:color w:val="auto"/>
        </w:rPr>
        <w:t>/D.</w:t>
      </w:r>
    </w:p>
    <w:p w:rsidR="00E60F90" w:rsidRPr="00E60F90" w:rsidRDefault="00E60F90" w:rsidP="00E60F90">
      <w:pPr>
        <w:ind w:firstLine="709"/>
        <w:jc w:val="both"/>
        <w:rPr>
          <w:color w:val="auto"/>
        </w:rPr>
      </w:pPr>
      <w:r w:rsidRPr="00E60F90">
        <w:rPr>
          <w:color w:val="auto"/>
        </w:rPr>
        <w:t xml:space="preserve">В качестве примера на рисунке </w:t>
      </w:r>
      <w:r w:rsidR="00796ACE">
        <w:rPr>
          <w:color w:val="auto"/>
        </w:rPr>
        <w:t>9</w:t>
      </w:r>
      <w:r w:rsidRPr="00E60F90">
        <w:rPr>
          <w:color w:val="auto"/>
        </w:rPr>
        <w:t xml:space="preserve"> показана парабола с диаметром апертуры </w:t>
      </w:r>
      <w:smartTag w:uri="urn:schemas-microsoft-com:office:smarttags" w:element="metricconverter">
        <w:smartTagPr>
          <w:attr w:name="ProductID" w:val="2000 мм"/>
        </w:smartTagPr>
        <w:r w:rsidRPr="00E60F90">
          <w:rPr>
            <w:color w:val="auto"/>
          </w:rPr>
          <w:t>2000 мм</w:t>
        </w:r>
      </w:smartTag>
      <w:r w:rsidRPr="00E60F90">
        <w:rPr>
          <w:color w:val="auto"/>
        </w:rPr>
        <w:t xml:space="preserve">, параметром </w:t>
      </w:r>
      <w:smartTag w:uri="urn:schemas-microsoft-com:office:smarttags" w:element="metricconverter">
        <w:smartTagPr>
          <w:attr w:name="ProductID" w:val="1500 мм"/>
        </w:smartTagPr>
        <w:r w:rsidRPr="00E60F90">
          <w:rPr>
            <w:color w:val="auto"/>
          </w:rPr>
          <w:t>1500 мм</w:t>
        </w:r>
      </w:smartTag>
      <w:r w:rsidRPr="00E60F90">
        <w:rPr>
          <w:color w:val="auto"/>
        </w:rPr>
        <w:t xml:space="preserve"> и фокусом, расположенным на расстоянии </w:t>
      </w:r>
      <w:smartTag w:uri="urn:schemas-microsoft-com:office:smarttags" w:element="metricconverter">
        <w:smartTagPr>
          <w:attr w:name="ProductID" w:val="750 мм"/>
        </w:smartTagPr>
        <w:r w:rsidRPr="00E60F90">
          <w:rPr>
            <w:color w:val="auto"/>
          </w:rPr>
          <w:t>750 мм</w:t>
        </w:r>
      </w:smartTag>
      <w:r w:rsidRPr="00E60F90">
        <w:rPr>
          <w:color w:val="auto"/>
        </w:rPr>
        <w:t xml:space="preserve"> от вершины.</w:t>
      </w:r>
    </w:p>
    <w:p w:rsidR="00E60F90" w:rsidRPr="00E60F90" w:rsidRDefault="00723504" w:rsidP="00E60F90">
      <w:pPr>
        <w:jc w:val="center"/>
        <w:rPr>
          <w:color w:val="auto"/>
        </w:rPr>
      </w:pPr>
      <w:r>
        <w:rPr>
          <w:noProof/>
          <w:color w:val="auto"/>
        </w:rPr>
        <w:lastRenderedPageBreak/>
        <w:drawing>
          <wp:inline distT="0" distB="0" distL="0" distR="0">
            <wp:extent cx="2522855" cy="3905885"/>
            <wp:effectExtent l="0" t="0" r="0" b="0"/>
            <wp:docPr id="10" name="Рисунок 10"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2855" cy="3905885"/>
                    </a:xfrm>
                    <a:prstGeom prst="rect">
                      <a:avLst/>
                    </a:prstGeom>
                    <a:noFill/>
                    <a:ln>
                      <a:noFill/>
                    </a:ln>
                  </pic:spPr>
                </pic:pic>
              </a:graphicData>
            </a:graphic>
          </wp:inline>
        </w:drawing>
      </w:r>
    </w:p>
    <w:p w:rsidR="008A1CCC" w:rsidRDefault="008A1CCC" w:rsidP="008A1CCC">
      <w:pPr>
        <w:jc w:val="center"/>
        <w:outlineLvl w:val="0"/>
        <w:rPr>
          <w:color w:val="auto"/>
        </w:rPr>
      </w:pPr>
    </w:p>
    <w:p w:rsidR="00E60F90" w:rsidRPr="00796ACE" w:rsidRDefault="00E60F90" w:rsidP="008A1CCC">
      <w:pPr>
        <w:jc w:val="center"/>
        <w:outlineLvl w:val="0"/>
        <w:rPr>
          <w:color w:val="auto"/>
        </w:rPr>
      </w:pPr>
      <w:r w:rsidRPr="00E60F90">
        <w:rPr>
          <w:color w:val="auto"/>
        </w:rPr>
        <w:t xml:space="preserve">Рисунок </w:t>
      </w:r>
      <w:r w:rsidR="00796ACE">
        <w:rPr>
          <w:color w:val="auto"/>
        </w:rPr>
        <w:t>9</w:t>
      </w:r>
      <w:r w:rsidRPr="00E60F90">
        <w:rPr>
          <w:color w:val="auto"/>
        </w:rPr>
        <w:t xml:space="preserve"> – Параболоид рассчитанных размеров.</w:t>
      </w:r>
    </w:p>
    <w:p w:rsidR="00157BF7" w:rsidRPr="00796ACE" w:rsidRDefault="00157BF7" w:rsidP="00E60F90">
      <w:pPr>
        <w:jc w:val="center"/>
        <w:rPr>
          <w:color w:val="auto"/>
        </w:rPr>
      </w:pPr>
    </w:p>
    <w:p w:rsidR="00E60F90" w:rsidRDefault="00E60F90" w:rsidP="00E60F90">
      <w:pPr>
        <w:ind w:firstLine="709"/>
        <w:jc w:val="both"/>
        <w:rPr>
          <w:color w:val="auto"/>
          <w:lang w:val="en-US"/>
        </w:rPr>
      </w:pPr>
      <w:r w:rsidRPr="00E60F90">
        <w:rPr>
          <w:color w:val="auto"/>
        </w:rPr>
        <w:t xml:space="preserve">Параболоид образованный параболой, показанной на рисунке </w:t>
      </w:r>
      <w:r w:rsidR="00796ACE">
        <w:rPr>
          <w:color w:val="auto"/>
        </w:rPr>
        <w:t>9</w:t>
      </w:r>
      <w:r w:rsidRPr="00E60F90">
        <w:rPr>
          <w:color w:val="auto"/>
        </w:rPr>
        <w:t>, называется ос</w:t>
      </w:r>
      <w:r w:rsidRPr="00E60F90">
        <w:rPr>
          <w:color w:val="auto"/>
        </w:rPr>
        <w:t>е</w:t>
      </w:r>
      <w:r w:rsidRPr="00E60F90">
        <w:rPr>
          <w:color w:val="auto"/>
        </w:rPr>
        <w:t>симметричным, так как его форма симметрична относительно оси параболы. Часто и</w:t>
      </w:r>
      <w:r w:rsidRPr="00E60F90">
        <w:rPr>
          <w:color w:val="auto"/>
        </w:rPr>
        <w:t>с</w:t>
      </w:r>
      <w:r w:rsidRPr="00E60F90">
        <w:rPr>
          <w:color w:val="auto"/>
        </w:rPr>
        <w:t>пользуются не полные параболоиды, а лишь сегменты, вырезанные из поверхности пар</w:t>
      </w:r>
      <w:r w:rsidRPr="00E60F90">
        <w:rPr>
          <w:color w:val="auto"/>
        </w:rPr>
        <w:t>а</w:t>
      </w:r>
      <w:r w:rsidRPr="00E60F90">
        <w:rPr>
          <w:color w:val="auto"/>
        </w:rPr>
        <w:t>болоида. Такие отражатели называются офсетными.</w:t>
      </w:r>
    </w:p>
    <w:p w:rsidR="00157BF7" w:rsidRDefault="00157BF7" w:rsidP="00E60F90">
      <w:pPr>
        <w:ind w:firstLine="709"/>
        <w:jc w:val="both"/>
        <w:rPr>
          <w:b/>
          <w:bCs/>
          <w:color w:val="auto"/>
          <w:lang w:val="en-US"/>
        </w:rPr>
      </w:pPr>
    </w:p>
    <w:p w:rsidR="00E60F90" w:rsidRPr="00E60F90" w:rsidRDefault="00E60F90" w:rsidP="008A1CCC">
      <w:pPr>
        <w:ind w:firstLine="709"/>
        <w:jc w:val="both"/>
        <w:outlineLvl w:val="0"/>
        <w:rPr>
          <w:color w:val="auto"/>
        </w:rPr>
      </w:pPr>
      <w:r w:rsidRPr="00E60F90">
        <w:rPr>
          <w:b/>
          <w:bCs/>
          <w:color w:val="auto"/>
        </w:rPr>
        <w:t>Осесимметричная антенна.</w:t>
      </w:r>
    </w:p>
    <w:p w:rsidR="00E60F90" w:rsidRPr="00E60F90" w:rsidRDefault="00E60F90" w:rsidP="00E60F90">
      <w:pPr>
        <w:ind w:firstLine="709"/>
        <w:jc w:val="both"/>
        <w:rPr>
          <w:color w:val="auto"/>
        </w:rPr>
      </w:pPr>
      <w:r w:rsidRPr="00E60F90">
        <w:rPr>
          <w:color w:val="auto"/>
        </w:rPr>
        <w:t>При использовании длиннофокусных рефлекторов, оптимального облучения их п</w:t>
      </w:r>
      <w:r w:rsidRPr="00E60F90">
        <w:rPr>
          <w:color w:val="auto"/>
        </w:rPr>
        <w:t>о</w:t>
      </w:r>
      <w:r w:rsidRPr="00E60F90">
        <w:rPr>
          <w:color w:val="auto"/>
        </w:rPr>
        <w:t>верхности удаётся достичь, применяя рупорные облучатели. При этом необходимо по</w:t>
      </w:r>
      <w:r w:rsidRPr="00E60F90">
        <w:rPr>
          <w:color w:val="auto"/>
        </w:rPr>
        <w:t>м</w:t>
      </w:r>
      <w:r w:rsidRPr="00E60F90">
        <w:rPr>
          <w:color w:val="auto"/>
        </w:rPr>
        <w:t xml:space="preserve">нить, что рупоры, обладающие большим собственным углом раскрыва, имеют более узкие диаграммы направленности, а у рупоров с малым собственным углом раскрыва диаграмма направленности шире. </w:t>
      </w:r>
    </w:p>
    <w:p w:rsidR="00E60F90" w:rsidRPr="00E60F90" w:rsidRDefault="00E60F90" w:rsidP="00E60F90">
      <w:pPr>
        <w:ind w:firstLine="709"/>
        <w:jc w:val="both"/>
        <w:rPr>
          <w:color w:val="auto"/>
        </w:rPr>
      </w:pPr>
      <w:r w:rsidRPr="00E60F90">
        <w:rPr>
          <w:color w:val="auto"/>
        </w:rPr>
        <w:t>При использовании короткофокусных рефлекторов, оптимального их облучения удаётся достичь, применяя облучатели в виде рупоров, у которых собственный угол ра</w:t>
      </w:r>
      <w:r w:rsidRPr="00E60F90">
        <w:rPr>
          <w:color w:val="auto"/>
        </w:rPr>
        <w:t>с</w:t>
      </w:r>
      <w:r w:rsidRPr="00E60F90">
        <w:rPr>
          <w:color w:val="auto"/>
        </w:rPr>
        <w:t xml:space="preserve">крыва очень мал или равен нулю. Рупором, у которого угол раскрыва равен нулю, может служить открытый конец волновода. </w:t>
      </w:r>
    </w:p>
    <w:p w:rsidR="00E60F90" w:rsidRPr="00E60F90" w:rsidRDefault="00E60F90" w:rsidP="00E60F90">
      <w:pPr>
        <w:ind w:firstLine="709"/>
        <w:jc w:val="both"/>
        <w:rPr>
          <w:color w:val="auto"/>
        </w:rPr>
      </w:pPr>
      <w:r w:rsidRPr="00E60F90">
        <w:rPr>
          <w:color w:val="auto"/>
        </w:rPr>
        <w:t>В качестве такой антенны удобно использовать осесимметричный параболический рефлектор, оборудовав его круглым волноводом из дюралюминиевых трубок. Для диап</w:t>
      </w:r>
      <w:r w:rsidRPr="00E60F90">
        <w:rPr>
          <w:color w:val="auto"/>
        </w:rPr>
        <w:t>а</w:t>
      </w:r>
      <w:r w:rsidRPr="00E60F90">
        <w:rPr>
          <w:color w:val="auto"/>
        </w:rPr>
        <w:t>зонов 11 и 12 ГГц конвертер (смеситель, гетеродин и даже МШУ) можно выполнить в в</w:t>
      </w:r>
      <w:r w:rsidRPr="00E60F90">
        <w:rPr>
          <w:color w:val="auto"/>
        </w:rPr>
        <w:t>и</w:t>
      </w:r>
      <w:r w:rsidRPr="00E60F90">
        <w:rPr>
          <w:color w:val="auto"/>
        </w:rPr>
        <w:t>де модулей из коротких отрезков стандартных прямоугольных волноводов, широко пр</w:t>
      </w:r>
      <w:r w:rsidRPr="00E60F90">
        <w:rPr>
          <w:color w:val="auto"/>
        </w:rPr>
        <w:t>и</w:t>
      </w:r>
      <w:r w:rsidRPr="00E60F90">
        <w:rPr>
          <w:color w:val="auto"/>
        </w:rPr>
        <w:t xml:space="preserve">меняемых в радиолокационных и других СВЧ устройствах трёхсантиметрового диапазона. При этом для подключения такого конвертора к круглому волноводу антенны необходим модульный переходник (рисунок </w:t>
      </w:r>
      <w:r w:rsidR="00796ACE">
        <w:rPr>
          <w:color w:val="auto"/>
        </w:rPr>
        <w:t>10</w:t>
      </w:r>
      <w:r w:rsidRPr="00E60F90">
        <w:rPr>
          <w:color w:val="auto"/>
        </w:rPr>
        <w:t>), имеющий плавный переход от круглого волнов</w:t>
      </w:r>
      <w:r w:rsidRPr="00E60F90">
        <w:rPr>
          <w:color w:val="auto"/>
        </w:rPr>
        <w:t>о</w:t>
      </w:r>
      <w:r w:rsidRPr="00E60F90">
        <w:rPr>
          <w:color w:val="auto"/>
        </w:rPr>
        <w:t>да к прямоугольному. Передачи спутникового телевидения ведутся как с горизонтальной, так и с вертикальной поляризацией радиоволн. Поэтому приём с той или иной поляриз</w:t>
      </w:r>
      <w:r w:rsidRPr="00E60F90">
        <w:rPr>
          <w:color w:val="auto"/>
        </w:rPr>
        <w:t>а</w:t>
      </w:r>
      <w:r w:rsidRPr="00E60F90">
        <w:rPr>
          <w:color w:val="auto"/>
        </w:rPr>
        <w:t>цией обеспечивается поворотом модуля-переходника и всего конвертера на конце круглого волновода, выведенного за заднюю поверхность параболического рефлектора.</w:t>
      </w:r>
    </w:p>
    <w:p w:rsidR="00E60F90" w:rsidRPr="00E60F90" w:rsidRDefault="00723504" w:rsidP="00E60F90">
      <w:pPr>
        <w:jc w:val="center"/>
        <w:rPr>
          <w:color w:val="auto"/>
        </w:rPr>
      </w:pPr>
      <w:r>
        <w:rPr>
          <w:noProof/>
          <w:color w:val="auto"/>
        </w:rPr>
        <w:lastRenderedPageBreak/>
        <w:drawing>
          <wp:inline distT="0" distB="0" distL="0" distR="0">
            <wp:extent cx="3792855" cy="3573145"/>
            <wp:effectExtent l="0" t="0" r="0" b="0"/>
            <wp:docPr id="11" name="Рисунок 11"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2855" cy="3573145"/>
                    </a:xfrm>
                    <a:prstGeom prst="rect">
                      <a:avLst/>
                    </a:prstGeom>
                    <a:noFill/>
                    <a:ln>
                      <a:noFill/>
                    </a:ln>
                  </pic:spPr>
                </pic:pic>
              </a:graphicData>
            </a:graphic>
          </wp:inline>
        </w:drawing>
      </w:r>
    </w:p>
    <w:p w:rsidR="00E60F90" w:rsidRDefault="00E60F90" w:rsidP="008A1CCC">
      <w:pPr>
        <w:jc w:val="center"/>
        <w:outlineLvl w:val="0"/>
        <w:rPr>
          <w:color w:val="auto"/>
          <w:lang w:val="en-US"/>
        </w:rPr>
      </w:pPr>
      <w:r w:rsidRPr="00E60F90">
        <w:rPr>
          <w:color w:val="auto"/>
        </w:rPr>
        <w:t xml:space="preserve">Рисунок </w:t>
      </w:r>
      <w:r w:rsidR="00796ACE">
        <w:rPr>
          <w:color w:val="auto"/>
        </w:rPr>
        <w:t>10</w:t>
      </w:r>
      <w:r w:rsidRPr="00E60F90">
        <w:rPr>
          <w:color w:val="auto"/>
        </w:rPr>
        <w:t xml:space="preserve"> - Осесимметричная параболическая антенна.</w:t>
      </w:r>
    </w:p>
    <w:p w:rsidR="00157BF7" w:rsidRPr="00157BF7" w:rsidRDefault="00157BF7" w:rsidP="00157BF7">
      <w:pPr>
        <w:jc w:val="center"/>
        <w:outlineLvl w:val="0"/>
        <w:rPr>
          <w:color w:val="auto"/>
          <w:lang w:val="en-US"/>
        </w:rPr>
      </w:pPr>
    </w:p>
    <w:p w:rsidR="00E60F90" w:rsidRPr="00E60F90" w:rsidRDefault="00E60F90" w:rsidP="00E60F90">
      <w:pPr>
        <w:ind w:firstLine="709"/>
        <w:jc w:val="both"/>
        <w:rPr>
          <w:color w:val="auto"/>
        </w:rPr>
      </w:pPr>
      <w:r w:rsidRPr="00E60F90">
        <w:rPr>
          <w:color w:val="auto"/>
        </w:rPr>
        <w:t>В настоящее время нашли широкое распространение конструкции, в которых ко</w:t>
      </w:r>
      <w:r w:rsidRPr="00E60F90">
        <w:rPr>
          <w:color w:val="auto"/>
        </w:rPr>
        <w:t>м</w:t>
      </w:r>
      <w:r w:rsidRPr="00E60F90">
        <w:rPr>
          <w:color w:val="auto"/>
        </w:rPr>
        <w:t>пактный конвертер расположен непосредственно в фокусе параболического рефлектора. Однако при расположении конвертера, состоящего из нескольких отдельных модулей, за рефлектором удобнее настраивать эти модули и экспериментировать, не затеняя неко</w:t>
      </w:r>
      <w:r w:rsidRPr="00E60F90">
        <w:rPr>
          <w:color w:val="auto"/>
        </w:rPr>
        <w:t>м</w:t>
      </w:r>
      <w:r w:rsidRPr="00E60F90">
        <w:rPr>
          <w:color w:val="auto"/>
        </w:rPr>
        <w:t>пактным модульным конвертером, рукой или частью своего тела рабочей поверхности п</w:t>
      </w:r>
      <w:r w:rsidRPr="00E60F90">
        <w:rPr>
          <w:color w:val="auto"/>
        </w:rPr>
        <w:t>а</w:t>
      </w:r>
      <w:r w:rsidRPr="00E60F90">
        <w:rPr>
          <w:color w:val="auto"/>
        </w:rPr>
        <w:t xml:space="preserve">раболического рефлектора. В такой конструкции потери энергии принятого сигнала на коротком отрезке круглого волновода малы и ими можно пренебречь. </w:t>
      </w:r>
    </w:p>
    <w:p w:rsidR="00E60F90" w:rsidRPr="00E60F90" w:rsidRDefault="00E60F90" w:rsidP="00E60F90">
      <w:pPr>
        <w:ind w:firstLine="709"/>
        <w:jc w:val="both"/>
        <w:rPr>
          <w:color w:val="auto"/>
        </w:rPr>
      </w:pPr>
      <w:r w:rsidRPr="00E60F90">
        <w:rPr>
          <w:color w:val="auto"/>
        </w:rPr>
        <w:t>Как в широко распространённых конструкциях, где конвертер расположен в фокусе параболического рефлектора, так и в конструкции с волноводом между облучателем и конвертером, необходимо добиваться максимального согласования облучателя с рефле</w:t>
      </w:r>
      <w:r w:rsidRPr="00E60F90">
        <w:rPr>
          <w:color w:val="auto"/>
        </w:rPr>
        <w:t>к</w:t>
      </w:r>
      <w:r w:rsidRPr="00E60F90">
        <w:rPr>
          <w:color w:val="auto"/>
        </w:rPr>
        <w:t>тором и волноводом, а последнего с входом конвертера, добиваясь наличия, в основном, режима бегущей волны в этой цепи. С этой целью широкое применение в параболических антеннах находят рупорные облучатели, хорошо согласующиеся как с самим параболич</w:t>
      </w:r>
      <w:r w:rsidRPr="00E60F90">
        <w:rPr>
          <w:color w:val="auto"/>
        </w:rPr>
        <w:t>е</w:t>
      </w:r>
      <w:r w:rsidRPr="00E60F90">
        <w:rPr>
          <w:color w:val="auto"/>
        </w:rPr>
        <w:t>ским рефлектором, так и с волноводом или входом конвертера. Однако такие облучатели применимы лишь с длиннофокусными рефлекторами и из-за значительного удаления о</w:t>
      </w:r>
      <w:r w:rsidRPr="00E60F90">
        <w:rPr>
          <w:color w:val="auto"/>
        </w:rPr>
        <w:t>б</w:t>
      </w:r>
      <w:r w:rsidRPr="00E60F90">
        <w:rPr>
          <w:color w:val="auto"/>
        </w:rPr>
        <w:t xml:space="preserve">лучателя от рефлектора конструкция антенны оказывается довольно громоздкой. </w:t>
      </w:r>
    </w:p>
    <w:p w:rsidR="00E60F90" w:rsidRPr="00E60F90" w:rsidRDefault="00E60F90" w:rsidP="00E60F90">
      <w:pPr>
        <w:ind w:firstLine="709"/>
        <w:jc w:val="both"/>
        <w:rPr>
          <w:color w:val="auto"/>
        </w:rPr>
      </w:pPr>
      <w:r w:rsidRPr="00E60F90">
        <w:rPr>
          <w:color w:val="auto"/>
        </w:rPr>
        <w:t>Гораздо компактней получается антенна с короткофокусным рефлектором, в кот</w:t>
      </w:r>
      <w:r w:rsidRPr="00E60F90">
        <w:rPr>
          <w:color w:val="auto"/>
        </w:rPr>
        <w:t>о</w:t>
      </w:r>
      <w:r w:rsidRPr="00E60F90">
        <w:rPr>
          <w:color w:val="auto"/>
        </w:rPr>
        <w:t>ром облучатель приближён к поверхности рефлектора, но в этом случае вместо рупорных с узкой диаграммой направленности приходится применять облучатели в виде открытого конца волновода с широкой диаграммой направленности. Однако он хуже, чем рупор, с</w:t>
      </w:r>
      <w:r w:rsidRPr="00E60F90">
        <w:rPr>
          <w:color w:val="auto"/>
        </w:rPr>
        <w:t>о</w:t>
      </w:r>
      <w:r w:rsidRPr="00E60F90">
        <w:rPr>
          <w:color w:val="auto"/>
        </w:rPr>
        <w:t>гласуется с параболическим рефлектором, а в цепи волновод-конвертер неизбежно расс</w:t>
      </w:r>
      <w:r w:rsidRPr="00E60F90">
        <w:rPr>
          <w:color w:val="auto"/>
        </w:rPr>
        <w:t>о</w:t>
      </w:r>
      <w:r w:rsidRPr="00E60F90">
        <w:rPr>
          <w:color w:val="auto"/>
        </w:rPr>
        <w:t xml:space="preserve">гласование и, как следствие этого, появление там отражений и стоячих волн. </w:t>
      </w:r>
    </w:p>
    <w:p w:rsidR="00E60F90" w:rsidRPr="00E60F90" w:rsidRDefault="00E60F90" w:rsidP="00E60F90">
      <w:pPr>
        <w:ind w:firstLine="709"/>
        <w:jc w:val="both"/>
        <w:rPr>
          <w:color w:val="auto"/>
        </w:rPr>
      </w:pPr>
      <w:r w:rsidRPr="00E60F90">
        <w:rPr>
          <w:color w:val="auto"/>
        </w:rPr>
        <w:t>Применение облучателя на основе круглого волновода даёт возможность обесп</w:t>
      </w:r>
      <w:r w:rsidRPr="00E60F90">
        <w:rPr>
          <w:color w:val="auto"/>
        </w:rPr>
        <w:t>е</w:t>
      </w:r>
      <w:r w:rsidRPr="00E60F90">
        <w:rPr>
          <w:color w:val="auto"/>
        </w:rPr>
        <w:t>чить сбор с рефлектора энергии радиоволн любой поляризации. Однако из-за неидеальн</w:t>
      </w:r>
      <w:r w:rsidRPr="00E60F90">
        <w:rPr>
          <w:color w:val="auto"/>
        </w:rPr>
        <w:t>о</w:t>
      </w:r>
      <w:r w:rsidRPr="00E60F90">
        <w:rPr>
          <w:color w:val="auto"/>
        </w:rPr>
        <w:t>го согласования круглого волновода (круглого облучателя) с входом конвертера, постр</w:t>
      </w:r>
      <w:r w:rsidRPr="00E60F90">
        <w:rPr>
          <w:color w:val="auto"/>
        </w:rPr>
        <w:t>о</w:t>
      </w:r>
      <w:r w:rsidRPr="00E60F90">
        <w:rPr>
          <w:color w:val="auto"/>
        </w:rPr>
        <w:t>енного на основе отрезков прямоугольного волновода, также неизбежно появление д</w:t>
      </w:r>
      <w:r w:rsidRPr="00E60F90">
        <w:rPr>
          <w:color w:val="auto"/>
        </w:rPr>
        <w:t>о</w:t>
      </w:r>
      <w:r w:rsidRPr="00E60F90">
        <w:rPr>
          <w:color w:val="auto"/>
        </w:rPr>
        <w:t xml:space="preserve">полнительных отражений и стоячих волн. </w:t>
      </w:r>
    </w:p>
    <w:p w:rsidR="00E60F90" w:rsidRPr="00E60F90" w:rsidRDefault="00E60F90" w:rsidP="00E60F90">
      <w:pPr>
        <w:ind w:firstLine="709"/>
        <w:jc w:val="both"/>
        <w:rPr>
          <w:color w:val="auto"/>
        </w:rPr>
      </w:pPr>
      <w:r w:rsidRPr="00E60F90">
        <w:rPr>
          <w:color w:val="auto"/>
        </w:rPr>
        <w:t xml:space="preserve">Для уменьшения потерь энергии принятого сигнала во входных цепях модульного конвертера приходится применять согласующие устройство в виде модуля-трансформатора сопротивлений (рисунок </w:t>
      </w:r>
      <w:r w:rsidR="00796ACE">
        <w:rPr>
          <w:color w:val="auto"/>
        </w:rPr>
        <w:t>10</w:t>
      </w:r>
      <w:r w:rsidRPr="00E60F90">
        <w:rPr>
          <w:color w:val="auto"/>
        </w:rPr>
        <w:t>), представляющего собой отрезок кругл</w:t>
      </w:r>
      <w:r w:rsidRPr="00E60F90">
        <w:rPr>
          <w:color w:val="auto"/>
        </w:rPr>
        <w:t>о</w:t>
      </w:r>
      <w:r w:rsidRPr="00E60F90">
        <w:rPr>
          <w:color w:val="auto"/>
        </w:rPr>
        <w:t xml:space="preserve">го </w:t>
      </w:r>
      <w:r w:rsidRPr="00E60F90">
        <w:rPr>
          <w:color w:val="auto"/>
        </w:rPr>
        <w:lastRenderedPageBreak/>
        <w:t>волновода с изменяемой длиной. Изменяя длину этого модуля, можно достичь лучшего согласования на входе конвертера, ориентируясь на наименьшие потери полезного сигн</w:t>
      </w:r>
      <w:r w:rsidRPr="00E60F90">
        <w:rPr>
          <w:color w:val="auto"/>
        </w:rPr>
        <w:t>а</w:t>
      </w:r>
      <w:r w:rsidRPr="00E60F90">
        <w:rPr>
          <w:color w:val="auto"/>
        </w:rPr>
        <w:t xml:space="preserve">ла в этой цепи. </w:t>
      </w:r>
    </w:p>
    <w:p w:rsidR="00E60F90" w:rsidRDefault="00E60F90" w:rsidP="00E60F90">
      <w:pPr>
        <w:ind w:firstLine="709"/>
        <w:jc w:val="both"/>
        <w:rPr>
          <w:color w:val="auto"/>
          <w:lang w:val="en-US"/>
        </w:rPr>
      </w:pPr>
      <w:r w:rsidRPr="00E60F90">
        <w:rPr>
          <w:color w:val="auto"/>
        </w:rPr>
        <w:t>Приведём описание трёх конструкций осесимметричных антенн с параболическим рефлекторами, имеющими различные фокусные расстояния (длиннофокусным, со сре</w:t>
      </w:r>
      <w:r w:rsidRPr="00E60F90">
        <w:rPr>
          <w:color w:val="auto"/>
        </w:rPr>
        <w:t>д</w:t>
      </w:r>
      <w:r w:rsidRPr="00E60F90">
        <w:rPr>
          <w:color w:val="auto"/>
        </w:rPr>
        <w:t>ним фокусным расстоянием и короткофокусным). Первые две антенны выполнены с о</w:t>
      </w:r>
      <w:r w:rsidRPr="00E60F90">
        <w:rPr>
          <w:color w:val="auto"/>
        </w:rPr>
        <w:t>б</w:t>
      </w:r>
      <w:r w:rsidRPr="00E60F90">
        <w:rPr>
          <w:color w:val="auto"/>
        </w:rPr>
        <w:t>лучателями в виде открытого конца круглого волновода, а третья - по схеме Кассегрена с рупорным облучателем.</w:t>
      </w:r>
    </w:p>
    <w:p w:rsidR="00157BF7" w:rsidRPr="00157BF7" w:rsidRDefault="00157BF7" w:rsidP="00E60F90">
      <w:pPr>
        <w:ind w:firstLine="709"/>
        <w:jc w:val="both"/>
        <w:rPr>
          <w:color w:val="auto"/>
          <w:lang w:val="en-US"/>
        </w:rPr>
      </w:pPr>
    </w:p>
    <w:p w:rsidR="00E60F90" w:rsidRPr="00E60F90" w:rsidRDefault="00E60F90" w:rsidP="008A1CCC">
      <w:pPr>
        <w:ind w:firstLine="709"/>
        <w:jc w:val="both"/>
        <w:outlineLvl w:val="0"/>
        <w:rPr>
          <w:color w:val="auto"/>
        </w:rPr>
      </w:pPr>
      <w:r w:rsidRPr="00E60F90">
        <w:rPr>
          <w:b/>
          <w:bCs/>
          <w:color w:val="auto"/>
        </w:rPr>
        <w:t>Длиннофокусная  осесимметричная антенна.</w:t>
      </w:r>
    </w:p>
    <w:p w:rsidR="00E60F90" w:rsidRPr="00E60F90" w:rsidRDefault="00E60F90" w:rsidP="00E60F90">
      <w:pPr>
        <w:ind w:firstLine="709"/>
        <w:jc w:val="both"/>
        <w:rPr>
          <w:color w:val="auto"/>
        </w:rPr>
      </w:pPr>
      <w:r w:rsidRPr="00E60F90">
        <w:rPr>
          <w:color w:val="auto"/>
        </w:rPr>
        <w:t xml:space="preserve">Наиболее простой из этих трёх можно назвать параболическую осесимметричную антенну (рисунок </w:t>
      </w:r>
      <w:r w:rsidR="00796ACE">
        <w:rPr>
          <w:color w:val="auto"/>
        </w:rPr>
        <w:t>10</w:t>
      </w:r>
      <w:r w:rsidRPr="00E60F90">
        <w:rPr>
          <w:color w:val="auto"/>
        </w:rPr>
        <w:t xml:space="preserve">) с относительно длиннофокусным (F = </w:t>
      </w:r>
      <w:smartTag w:uri="urn:schemas-microsoft-com:office:smarttags" w:element="metricconverter">
        <w:smartTagPr>
          <w:attr w:name="ProductID" w:val="0,28 м"/>
        </w:smartTagPr>
        <w:r w:rsidRPr="00E60F90">
          <w:rPr>
            <w:color w:val="auto"/>
          </w:rPr>
          <w:t>0,28 м</w:t>
        </w:r>
      </w:smartTag>
      <w:r w:rsidRPr="00E60F90">
        <w:rPr>
          <w:color w:val="auto"/>
        </w:rPr>
        <w:t>) рефлектором диаме</w:t>
      </w:r>
      <w:r w:rsidRPr="00E60F90">
        <w:rPr>
          <w:color w:val="auto"/>
        </w:rPr>
        <w:t>т</w:t>
      </w:r>
      <w:r w:rsidRPr="00E60F90">
        <w:rPr>
          <w:color w:val="auto"/>
        </w:rPr>
        <w:t xml:space="preserve">ром </w:t>
      </w:r>
      <w:smartTag w:uri="urn:schemas-microsoft-com:office:smarttags" w:element="metricconverter">
        <w:smartTagPr>
          <w:attr w:name="ProductID" w:val="0,67 м"/>
        </w:smartTagPr>
        <w:r w:rsidRPr="00E60F90">
          <w:rPr>
            <w:color w:val="auto"/>
          </w:rPr>
          <w:t>0,67 м</w:t>
        </w:r>
      </w:smartTag>
      <w:r w:rsidRPr="00E60F90">
        <w:rPr>
          <w:color w:val="auto"/>
        </w:rPr>
        <w:t>. Угол раскрыва рефлектора 2y равен 118</w:t>
      </w:r>
      <w:r w:rsidRPr="00157BF7">
        <w:rPr>
          <w:color w:val="auto"/>
          <w:vertAlign w:val="superscript"/>
        </w:rPr>
        <w:t>0</w:t>
      </w:r>
      <w:r w:rsidRPr="00E60F90">
        <w:rPr>
          <w:color w:val="auto"/>
        </w:rPr>
        <w:t xml:space="preserve"> . Диаметр круглого волновода и о</w:t>
      </w:r>
      <w:r w:rsidRPr="00E60F90">
        <w:rPr>
          <w:color w:val="auto"/>
        </w:rPr>
        <w:t>б</w:t>
      </w:r>
      <w:r w:rsidRPr="00E60F90">
        <w:rPr>
          <w:color w:val="auto"/>
        </w:rPr>
        <w:t>лучателя в виде его открытого конца рассчитан и выбран таким, чтобы диаграмма облуч</w:t>
      </w:r>
      <w:r w:rsidRPr="00E60F90">
        <w:rPr>
          <w:color w:val="auto"/>
        </w:rPr>
        <w:t>а</w:t>
      </w:r>
      <w:r w:rsidRPr="00E60F90">
        <w:rPr>
          <w:color w:val="auto"/>
        </w:rPr>
        <w:t>теля хорошо вписывалась в угол раскрыва рефлектора с целью получения максимально возможного коэффициента использования поверхности рефлектора (около 0,6). Коэфф</w:t>
      </w:r>
      <w:r w:rsidRPr="00E60F90">
        <w:rPr>
          <w:color w:val="auto"/>
        </w:rPr>
        <w:t>и</w:t>
      </w:r>
      <w:r w:rsidRPr="00E60F90">
        <w:rPr>
          <w:color w:val="auto"/>
        </w:rPr>
        <w:t xml:space="preserve">циент усиления такой антенны - около 35 дБВт, а ширина диаграммы направленности - 2,50 . </w:t>
      </w:r>
    </w:p>
    <w:p w:rsidR="00E60F90" w:rsidRDefault="00E60F90" w:rsidP="00E60F90">
      <w:pPr>
        <w:ind w:firstLine="709"/>
        <w:jc w:val="both"/>
        <w:rPr>
          <w:color w:val="auto"/>
          <w:lang w:val="en-US"/>
        </w:rPr>
      </w:pPr>
      <w:r w:rsidRPr="00E60F90">
        <w:rPr>
          <w:color w:val="auto"/>
        </w:rPr>
        <w:t>Точно такие же волновод и облучатель можно применить для рефлекторов больш</w:t>
      </w:r>
      <w:r w:rsidRPr="00E60F90">
        <w:rPr>
          <w:color w:val="auto"/>
        </w:rPr>
        <w:t>е</w:t>
      </w:r>
      <w:r w:rsidRPr="00E60F90">
        <w:rPr>
          <w:color w:val="auto"/>
        </w:rPr>
        <w:t>го диаметра с большим фокусным расстоянием, но имеющих тот же угол раскрыва. При этом коэффициент использования поверхности останется прежним, а за счёт увеличения площади рефлектора усиление антенны возрастёт и ширина диаграммы направленности уменьшится. Коэффициент усиления по мощности для антенны с рефлектором большего диаметра можно подсчитать по приведённой выше формуле. Ширину диаграммы напра</w:t>
      </w:r>
      <w:r w:rsidRPr="00E60F90">
        <w:rPr>
          <w:color w:val="auto"/>
        </w:rPr>
        <w:t>в</w:t>
      </w:r>
      <w:r w:rsidRPr="00E60F90">
        <w:rPr>
          <w:color w:val="auto"/>
        </w:rPr>
        <w:t>ленности (</w:t>
      </w:r>
      <w:r w:rsidRPr="000C09B7">
        <w:rPr>
          <w:i/>
          <w:color w:val="auto"/>
        </w:rPr>
        <w:t>j</w:t>
      </w:r>
      <w:r w:rsidRPr="00E60F90">
        <w:rPr>
          <w:color w:val="auto"/>
        </w:rPr>
        <w:t>, в градусах) можно приблизительно оценить, пользуясь соотношением: j = 69l/D .</w:t>
      </w:r>
    </w:p>
    <w:p w:rsidR="00157BF7" w:rsidRPr="00157BF7" w:rsidRDefault="00157BF7" w:rsidP="00E60F90">
      <w:pPr>
        <w:ind w:firstLine="709"/>
        <w:jc w:val="both"/>
        <w:rPr>
          <w:color w:val="auto"/>
          <w:lang w:val="en-US"/>
        </w:rPr>
      </w:pPr>
    </w:p>
    <w:p w:rsidR="00E60F90" w:rsidRPr="00E60F90" w:rsidRDefault="00E60F90" w:rsidP="008A1CCC">
      <w:pPr>
        <w:ind w:firstLine="709"/>
        <w:jc w:val="both"/>
        <w:outlineLvl w:val="0"/>
        <w:rPr>
          <w:color w:val="auto"/>
        </w:rPr>
      </w:pPr>
      <w:r w:rsidRPr="00E60F90">
        <w:rPr>
          <w:b/>
          <w:bCs/>
          <w:color w:val="auto"/>
        </w:rPr>
        <w:t>Среднефокусная осесимметричная антенна.</w:t>
      </w:r>
    </w:p>
    <w:p w:rsidR="00E60F90" w:rsidRDefault="00E60F90" w:rsidP="00E60F90">
      <w:pPr>
        <w:ind w:firstLine="709"/>
        <w:jc w:val="both"/>
        <w:rPr>
          <w:color w:val="auto"/>
        </w:rPr>
      </w:pPr>
      <w:r w:rsidRPr="00E60F90">
        <w:rPr>
          <w:color w:val="auto"/>
        </w:rPr>
        <w:t>Во второй параболической осесимметричной антенне применён рефлектор от р</w:t>
      </w:r>
      <w:r w:rsidRPr="00E60F90">
        <w:rPr>
          <w:color w:val="auto"/>
        </w:rPr>
        <w:t>а</w:t>
      </w:r>
      <w:r w:rsidRPr="00E60F90">
        <w:rPr>
          <w:color w:val="auto"/>
        </w:rPr>
        <w:t xml:space="preserve">диорелейной станции трёхсантиметрового диапазона диаметром </w:t>
      </w:r>
      <w:smartTag w:uri="urn:schemas-microsoft-com:office:smarttags" w:element="metricconverter">
        <w:smartTagPr>
          <w:attr w:name="ProductID" w:val="1 м"/>
        </w:smartTagPr>
        <w:r w:rsidRPr="00E60F90">
          <w:rPr>
            <w:color w:val="auto"/>
          </w:rPr>
          <w:t>1 м</w:t>
        </w:r>
      </w:smartTag>
      <w:r w:rsidRPr="00E60F90">
        <w:rPr>
          <w:color w:val="auto"/>
        </w:rPr>
        <w:t>, со средним фоку</w:t>
      </w:r>
      <w:r w:rsidRPr="00E60F90">
        <w:rPr>
          <w:color w:val="auto"/>
        </w:rPr>
        <w:t>с</w:t>
      </w:r>
      <w:r w:rsidRPr="00E60F90">
        <w:rPr>
          <w:color w:val="auto"/>
        </w:rPr>
        <w:t>ным расстоянием 30см. Большой угол раскрыва этого рефлектора (2y = 150</w:t>
      </w:r>
      <w:r w:rsidRPr="00157BF7">
        <w:rPr>
          <w:color w:val="auto"/>
          <w:vertAlign w:val="superscript"/>
        </w:rPr>
        <w:t>0</w:t>
      </w:r>
      <w:r w:rsidRPr="00E60F90">
        <w:rPr>
          <w:color w:val="auto"/>
        </w:rPr>
        <w:t xml:space="preserve"> ) потребовал более тщательного расчёта диаметра круглого волновода, открытый конец которого сл</w:t>
      </w:r>
      <w:r w:rsidRPr="00E60F90">
        <w:rPr>
          <w:color w:val="auto"/>
        </w:rPr>
        <w:t>у</w:t>
      </w:r>
      <w:r w:rsidRPr="00E60F90">
        <w:rPr>
          <w:color w:val="auto"/>
        </w:rPr>
        <w:t>жит облучателем. По приблизительным оценкам коэффициент использования поверхн</w:t>
      </w:r>
      <w:r w:rsidRPr="00E60F90">
        <w:rPr>
          <w:color w:val="auto"/>
        </w:rPr>
        <w:t>о</w:t>
      </w:r>
      <w:r w:rsidRPr="00E60F90">
        <w:rPr>
          <w:color w:val="auto"/>
        </w:rPr>
        <w:t>сти рефлектора этой антенны - около 0,6; коэффициент усиления - около 39 дБВт. Волн</w:t>
      </w:r>
      <w:r w:rsidRPr="00E60F90">
        <w:rPr>
          <w:color w:val="auto"/>
        </w:rPr>
        <w:t>о</w:t>
      </w:r>
      <w:r w:rsidRPr="00E60F90">
        <w:rPr>
          <w:color w:val="auto"/>
        </w:rPr>
        <w:t>вод и облучатель такой конструкции можно применить и для рефлекторов большего ди</w:t>
      </w:r>
      <w:r w:rsidRPr="00E60F90">
        <w:rPr>
          <w:color w:val="auto"/>
        </w:rPr>
        <w:t>а</w:t>
      </w:r>
      <w:r w:rsidRPr="00E60F90">
        <w:rPr>
          <w:color w:val="auto"/>
        </w:rPr>
        <w:t>метра, но с таким же углом раскрыва. Коэффициент усиления по мощности и ширину ди</w:t>
      </w:r>
      <w:r w:rsidRPr="00E60F90">
        <w:rPr>
          <w:color w:val="auto"/>
        </w:rPr>
        <w:t>а</w:t>
      </w:r>
      <w:r w:rsidRPr="00E60F90">
        <w:rPr>
          <w:color w:val="auto"/>
        </w:rPr>
        <w:t>граммы направленности антенны можно с рефлектором большего (или меньшего) диаме</w:t>
      </w:r>
      <w:r w:rsidRPr="00E60F90">
        <w:rPr>
          <w:color w:val="auto"/>
        </w:rPr>
        <w:t>т</w:t>
      </w:r>
      <w:r w:rsidRPr="00E60F90">
        <w:rPr>
          <w:color w:val="auto"/>
        </w:rPr>
        <w:t xml:space="preserve">ра можно приблизительно оценить по приведённым выше соотношениям. </w:t>
      </w:r>
    </w:p>
    <w:p w:rsidR="008A1CCC" w:rsidRPr="00E60F90" w:rsidRDefault="008A1CCC" w:rsidP="00E60F90">
      <w:pPr>
        <w:ind w:firstLine="709"/>
        <w:jc w:val="both"/>
        <w:rPr>
          <w:color w:val="auto"/>
        </w:rPr>
      </w:pPr>
    </w:p>
    <w:p w:rsidR="00E60F90" w:rsidRPr="008A1CCC" w:rsidRDefault="00E60F90" w:rsidP="008A1CCC">
      <w:pPr>
        <w:ind w:firstLine="709"/>
        <w:jc w:val="both"/>
        <w:outlineLvl w:val="0"/>
        <w:rPr>
          <w:b/>
          <w:color w:val="auto"/>
        </w:rPr>
      </w:pPr>
      <w:r w:rsidRPr="008A1CCC">
        <w:rPr>
          <w:b/>
          <w:color w:val="auto"/>
        </w:rPr>
        <w:t>Короткофокусная осесимметричная антенна</w:t>
      </w:r>
    </w:p>
    <w:p w:rsidR="00E60F90" w:rsidRPr="00E60F90" w:rsidRDefault="00796ACE" w:rsidP="00E60F90">
      <w:pPr>
        <w:ind w:firstLine="709"/>
        <w:jc w:val="both"/>
        <w:rPr>
          <w:color w:val="auto"/>
        </w:rPr>
      </w:pPr>
      <w:r>
        <w:rPr>
          <w:color w:val="auto"/>
        </w:rPr>
        <w:t xml:space="preserve">В третьей антенне (рисунок </w:t>
      </w:r>
      <w:r w:rsidR="00E60F90" w:rsidRPr="00E60F90">
        <w:rPr>
          <w:color w:val="auto"/>
        </w:rPr>
        <w:t>11) может быть применён короткофокусный парабол</w:t>
      </w:r>
      <w:r w:rsidR="00E60F90" w:rsidRPr="00E60F90">
        <w:rPr>
          <w:color w:val="auto"/>
        </w:rPr>
        <w:t>и</w:t>
      </w:r>
      <w:r w:rsidR="00E60F90" w:rsidRPr="00E60F90">
        <w:rPr>
          <w:color w:val="auto"/>
        </w:rPr>
        <w:t>ческий рефлектор, у которого глубина соизмерима с фокусным расстоянием, а угол ра</w:t>
      </w:r>
      <w:r w:rsidR="00E60F90" w:rsidRPr="00E60F90">
        <w:rPr>
          <w:color w:val="auto"/>
        </w:rPr>
        <w:t>с</w:t>
      </w:r>
      <w:r w:rsidR="00E60F90" w:rsidRPr="00E60F90">
        <w:rPr>
          <w:color w:val="auto"/>
        </w:rPr>
        <w:t>крыва 2y может достигать 1800 и более. Применение таких рефлекторов возможно лишь при условии наиболее полного использования их поверхности (коэффициент использов</w:t>
      </w:r>
      <w:r w:rsidR="00E60F90" w:rsidRPr="00E60F90">
        <w:rPr>
          <w:color w:val="auto"/>
        </w:rPr>
        <w:t>а</w:t>
      </w:r>
      <w:r w:rsidR="00E60F90" w:rsidRPr="00E60F90">
        <w:rPr>
          <w:color w:val="auto"/>
        </w:rPr>
        <w:t>ния поверхности - в пределах 0,6…0,7). Это, в свою очередь, диктует необходимость с</w:t>
      </w:r>
      <w:r w:rsidR="00E60F90" w:rsidRPr="00E60F90">
        <w:rPr>
          <w:color w:val="auto"/>
        </w:rPr>
        <w:t>о</w:t>
      </w:r>
      <w:r w:rsidR="00E60F90" w:rsidRPr="00E60F90">
        <w:rPr>
          <w:color w:val="auto"/>
        </w:rPr>
        <w:t>здания облучателей с углом диаграммы направленности, равным углу раскрыва прим</w:t>
      </w:r>
      <w:r w:rsidR="00E60F90" w:rsidRPr="00E60F90">
        <w:rPr>
          <w:color w:val="auto"/>
        </w:rPr>
        <w:t>е</w:t>
      </w:r>
      <w:r w:rsidR="00E60F90" w:rsidRPr="00E60F90">
        <w:rPr>
          <w:color w:val="auto"/>
        </w:rPr>
        <w:t>нённого короткофокусного параболического рефлектора. Так как конструирование таких облучателей вызывает целый ряд непреодолимых трудностей, то приходится пр</w:t>
      </w:r>
      <w:r w:rsidR="00E60F90" w:rsidRPr="00E60F90">
        <w:rPr>
          <w:color w:val="auto"/>
        </w:rPr>
        <w:t>и</w:t>
      </w:r>
      <w:r w:rsidR="00E60F90" w:rsidRPr="00E60F90">
        <w:rPr>
          <w:color w:val="auto"/>
        </w:rPr>
        <w:t>менять вспомогательное зеркало, т.е. строить двухзеркальную антенну по схеме Кассегрена. Вспомогательное зеркало (контррефлектор) представляет собой симметрично усечё</w:t>
      </w:r>
      <w:r w:rsidR="00E60F90" w:rsidRPr="00E60F90">
        <w:rPr>
          <w:color w:val="auto"/>
        </w:rPr>
        <w:t>н</w:t>
      </w:r>
      <w:r w:rsidR="00E60F90" w:rsidRPr="00E60F90">
        <w:rPr>
          <w:color w:val="auto"/>
        </w:rPr>
        <w:t>ный гиперболоид вращения, один фокус О1 которого должен совпадать с фокусом F парабол</w:t>
      </w:r>
      <w:r w:rsidR="00E60F90" w:rsidRPr="00E60F90">
        <w:rPr>
          <w:color w:val="auto"/>
        </w:rPr>
        <w:t>и</w:t>
      </w:r>
      <w:r w:rsidR="00E60F90" w:rsidRPr="00E60F90">
        <w:rPr>
          <w:color w:val="auto"/>
        </w:rPr>
        <w:t>ческого рефлектора. Во втором фокусе О2 второй мнимой ветви гиперболоида располаг</w:t>
      </w:r>
      <w:r w:rsidR="00E60F90" w:rsidRPr="00E60F90">
        <w:rPr>
          <w:color w:val="auto"/>
        </w:rPr>
        <w:t>а</w:t>
      </w:r>
      <w:r w:rsidR="00E60F90" w:rsidRPr="00E60F90">
        <w:rPr>
          <w:color w:val="auto"/>
        </w:rPr>
        <w:lastRenderedPageBreak/>
        <w:t>ют облучатель, в качестве которого использована рупорная антенна круглого сечения с не столь большим собственным углом диаграммы направленности. Он рассчитан таким, чт</w:t>
      </w:r>
      <w:r w:rsidR="00E60F90" w:rsidRPr="00E60F90">
        <w:rPr>
          <w:color w:val="auto"/>
        </w:rPr>
        <w:t>о</w:t>
      </w:r>
      <w:r w:rsidR="00E60F90" w:rsidRPr="00E60F90">
        <w:rPr>
          <w:color w:val="auto"/>
        </w:rPr>
        <w:t xml:space="preserve">бы облучалась лишь поверхность гиперболического контррефлектора. </w:t>
      </w:r>
    </w:p>
    <w:p w:rsidR="00E60F90" w:rsidRDefault="00E60F90" w:rsidP="00E60F90">
      <w:pPr>
        <w:ind w:firstLine="709"/>
        <w:jc w:val="both"/>
        <w:rPr>
          <w:color w:val="auto"/>
          <w:lang w:val="en-US"/>
        </w:rPr>
      </w:pPr>
      <w:r w:rsidRPr="00E60F90">
        <w:rPr>
          <w:color w:val="auto"/>
        </w:rPr>
        <w:t xml:space="preserve">Если в двухзеркальной антенне, широко использовавшейся в радиолокационных системах на частотах 4 ГГц, применён параболический рефлектор диаметром </w:t>
      </w:r>
      <w:smartTag w:uri="urn:schemas-microsoft-com:office:smarttags" w:element="metricconverter">
        <w:smartTagPr>
          <w:attr w:name="ProductID" w:val="1,5 м"/>
        </w:smartTagPr>
        <w:r w:rsidRPr="00E60F90">
          <w:rPr>
            <w:color w:val="auto"/>
          </w:rPr>
          <w:t>1,5 м</w:t>
        </w:r>
      </w:smartTag>
      <w:r w:rsidRPr="00E60F90">
        <w:rPr>
          <w:color w:val="auto"/>
        </w:rPr>
        <w:t xml:space="preserve"> с гл</w:t>
      </w:r>
      <w:r w:rsidRPr="00E60F90">
        <w:rPr>
          <w:color w:val="auto"/>
        </w:rPr>
        <w:t>у</w:t>
      </w:r>
      <w:r w:rsidRPr="00E60F90">
        <w:rPr>
          <w:color w:val="auto"/>
        </w:rPr>
        <w:t xml:space="preserve">биной и фокусным расстоянием </w:t>
      </w:r>
      <w:smartTag w:uri="urn:schemas-microsoft-com:office:smarttags" w:element="metricconverter">
        <w:smartTagPr>
          <w:attr w:name="ProductID" w:val="0,38 м"/>
        </w:smartTagPr>
        <w:r w:rsidRPr="00E60F90">
          <w:rPr>
            <w:color w:val="auto"/>
          </w:rPr>
          <w:t>0,38 м</w:t>
        </w:r>
      </w:smartTag>
      <w:r w:rsidRPr="00E60F90">
        <w:rPr>
          <w:color w:val="auto"/>
        </w:rPr>
        <w:t xml:space="preserve"> и углом раскрыва 1800, то коэффициент усиления антенны на частоте 11 ГГц окажется равным не менее 43 дБВт при ширине диаграммы направленности 1,20 и коэффициент использования поверхности основного рефлектора около 0,6.</w:t>
      </w:r>
    </w:p>
    <w:p w:rsidR="00157BF7" w:rsidRDefault="00157BF7" w:rsidP="00157BF7">
      <w:pPr>
        <w:ind w:firstLine="709"/>
        <w:outlineLvl w:val="0"/>
        <w:rPr>
          <w:b/>
          <w:bCs/>
          <w:color w:val="auto"/>
          <w:lang w:val="en-US"/>
        </w:rPr>
      </w:pPr>
    </w:p>
    <w:p w:rsidR="00E60F90" w:rsidRPr="00E60F90" w:rsidRDefault="00E60F90" w:rsidP="008A1CCC">
      <w:pPr>
        <w:ind w:firstLine="709"/>
        <w:outlineLvl w:val="0"/>
        <w:rPr>
          <w:color w:val="auto"/>
        </w:rPr>
      </w:pPr>
      <w:r w:rsidRPr="00E60F90">
        <w:rPr>
          <w:b/>
          <w:bCs/>
          <w:color w:val="auto"/>
        </w:rPr>
        <w:t>Офсетная антенна.</w:t>
      </w:r>
    </w:p>
    <w:p w:rsidR="00E60F90" w:rsidRPr="00796ACE" w:rsidRDefault="00E60F90" w:rsidP="00E60F90">
      <w:pPr>
        <w:ind w:firstLine="709"/>
        <w:jc w:val="both"/>
        <w:rPr>
          <w:color w:val="auto"/>
        </w:rPr>
      </w:pPr>
      <w:r w:rsidRPr="00E60F90">
        <w:rPr>
          <w:color w:val="auto"/>
        </w:rPr>
        <w:t>В параболических офсетных (неосесимметричных) антеннах вынесенный облуч</w:t>
      </w:r>
      <w:r w:rsidRPr="00E60F90">
        <w:rPr>
          <w:color w:val="auto"/>
        </w:rPr>
        <w:t>а</w:t>
      </w:r>
      <w:r w:rsidRPr="00E60F90">
        <w:rPr>
          <w:color w:val="auto"/>
        </w:rPr>
        <w:t>тель и конвертер находятся в стороне от падающего на рефлектор потока мощности пр</w:t>
      </w:r>
      <w:r w:rsidRPr="00E60F90">
        <w:rPr>
          <w:color w:val="auto"/>
        </w:rPr>
        <w:t>и</w:t>
      </w:r>
      <w:r w:rsidRPr="00E60F90">
        <w:rPr>
          <w:color w:val="auto"/>
        </w:rPr>
        <w:t xml:space="preserve">нимаемого сигнала и не создают затемнения (рисунок </w:t>
      </w:r>
      <w:r w:rsidR="00796ACE">
        <w:rPr>
          <w:color w:val="auto"/>
        </w:rPr>
        <w:t>12</w:t>
      </w:r>
      <w:r w:rsidRPr="00E60F90">
        <w:rPr>
          <w:color w:val="auto"/>
        </w:rPr>
        <w:t>).</w:t>
      </w:r>
    </w:p>
    <w:p w:rsidR="00157BF7" w:rsidRPr="00796ACE" w:rsidRDefault="00157BF7" w:rsidP="00E60F90">
      <w:pPr>
        <w:ind w:firstLine="709"/>
        <w:jc w:val="both"/>
        <w:rPr>
          <w:color w:val="auto"/>
        </w:rPr>
      </w:pPr>
    </w:p>
    <w:p w:rsidR="00E60F90" w:rsidRPr="00E60F90" w:rsidRDefault="00723504" w:rsidP="00E60F90">
      <w:pPr>
        <w:jc w:val="center"/>
        <w:rPr>
          <w:color w:val="auto"/>
        </w:rPr>
      </w:pPr>
      <w:r>
        <w:rPr>
          <w:noProof/>
          <w:color w:val="auto"/>
        </w:rPr>
        <w:drawing>
          <wp:inline distT="0" distB="0" distL="0" distR="0">
            <wp:extent cx="4052570" cy="2872740"/>
            <wp:effectExtent l="0" t="0" r="5080" b="0"/>
            <wp:docPr id="12" name="Рисунок 12"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52570" cy="2872740"/>
                    </a:xfrm>
                    <a:prstGeom prst="rect">
                      <a:avLst/>
                    </a:prstGeom>
                    <a:noFill/>
                    <a:ln>
                      <a:noFill/>
                    </a:ln>
                  </pic:spPr>
                </pic:pic>
              </a:graphicData>
            </a:graphic>
          </wp:inline>
        </w:drawing>
      </w:r>
    </w:p>
    <w:p w:rsidR="00E60F90" w:rsidRDefault="00E60F90" w:rsidP="008A1CCC">
      <w:pPr>
        <w:jc w:val="center"/>
        <w:outlineLvl w:val="0"/>
        <w:rPr>
          <w:color w:val="auto"/>
          <w:lang w:val="en-US"/>
        </w:rPr>
      </w:pPr>
      <w:r w:rsidRPr="00E60F90">
        <w:rPr>
          <w:color w:val="auto"/>
        </w:rPr>
        <w:t xml:space="preserve">Рисунок </w:t>
      </w:r>
      <w:r w:rsidR="00796ACE">
        <w:rPr>
          <w:color w:val="auto"/>
        </w:rPr>
        <w:t>12</w:t>
      </w:r>
      <w:r w:rsidRPr="00E60F90">
        <w:rPr>
          <w:color w:val="auto"/>
        </w:rPr>
        <w:t xml:space="preserve"> - Неосесимметричный параболический рефлектор.</w:t>
      </w:r>
    </w:p>
    <w:p w:rsidR="00157BF7" w:rsidRPr="00157BF7" w:rsidRDefault="00157BF7" w:rsidP="00157BF7">
      <w:pPr>
        <w:jc w:val="center"/>
        <w:outlineLvl w:val="0"/>
        <w:rPr>
          <w:color w:val="auto"/>
          <w:lang w:val="en-US"/>
        </w:rPr>
      </w:pPr>
    </w:p>
    <w:p w:rsidR="00E60F90" w:rsidRPr="00E60F90" w:rsidRDefault="00E60F90" w:rsidP="00E60F90">
      <w:pPr>
        <w:ind w:firstLine="709"/>
        <w:jc w:val="both"/>
        <w:rPr>
          <w:color w:val="auto"/>
        </w:rPr>
      </w:pPr>
      <w:r w:rsidRPr="00E60F90">
        <w:rPr>
          <w:color w:val="auto"/>
        </w:rPr>
        <w:t> </w:t>
      </w:r>
    </w:p>
    <w:p w:rsidR="00E60F90" w:rsidRPr="00E60F90" w:rsidRDefault="00E60F90" w:rsidP="00E60F90">
      <w:pPr>
        <w:ind w:firstLine="709"/>
        <w:jc w:val="both"/>
        <w:rPr>
          <w:color w:val="auto"/>
        </w:rPr>
      </w:pPr>
      <w:r w:rsidRPr="00E60F90">
        <w:rPr>
          <w:color w:val="auto"/>
        </w:rPr>
        <w:t>Офсетные отражатели обладают следующим преимуществом: облучатель, расп</w:t>
      </w:r>
      <w:r w:rsidRPr="00E60F90">
        <w:rPr>
          <w:color w:val="auto"/>
        </w:rPr>
        <w:t>о</w:t>
      </w:r>
      <w:r w:rsidRPr="00E60F90">
        <w:rPr>
          <w:color w:val="auto"/>
        </w:rPr>
        <w:t xml:space="preserve">ложенный в фокусе параболической поверхности, и апертура его крепления к отражателю не затеняют отражатель, как это происходит при наличии осесимметричного параболоида. На рисунке </w:t>
      </w:r>
      <w:r w:rsidR="00796ACE">
        <w:rPr>
          <w:color w:val="auto"/>
        </w:rPr>
        <w:t>1</w:t>
      </w:r>
      <w:r w:rsidRPr="00E60F90">
        <w:rPr>
          <w:color w:val="auto"/>
        </w:rPr>
        <w:t>3. сплошной линией показана образующая офсетного отражателя, предста</w:t>
      </w:r>
      <w:r w:rsidRPr="00E60F90">
        <w:rPr>
          <w:color w:val="auto"/>
        </w:rPr>
        <w:t>в</w:t>
      </w:r>
      <w:r w:rsidRPr="00E60F90">
        <w:rPr>
          <w:color w:val="auto"/>
        </w:rPr>
        <w:t>ляющая собой лишь часть параболы, показанной штриховой линией. Облучатель по-прежнему помещается в фокусе всей параболической поверхности, но его поворачивают на некоторый угол вверх, направляя на вырезанный сегмент. Если осесимметричный п</w:t>
      </w:r>
      <w:r w:rsidRPr="00E60F90">
        <w:rPr>
          <w:color w:val="auto"/>
        </w:rPr>
        <w:t>а</w:t>
      </w:r>
      <w:r w:rsidRPr="00E60F90">
        <w:rPr>
          <w:color w:val="auto"/>
        </w:rPr>
        <w:t>раболоид образуется вращением  параболы вокруг ее оси на полный оборот, то офсетный отражатель образуется вращением части параболы лишь на ограниченный угол.</w:t>
      </w:r>
    </w:p>
    <w:p w:rsidR="00E60F90" w:rsidRPr="00E60F90" w:rsidRDefault="00723504" w:rsidP="00E60F90">
      <w:pPr>
        <w:jc w:val="center"/>
        <w:rPr>
          <w:color w:val="auto"/>
        </w:rPr>
      </w:pPr>
      <w:r>
        <w:rPr>
          <w:noProof/>
          <w:color w:val="auto"/>
        </w:rPr>
        <w:lastRenderedPageBreak/>
        <w:drawing>
          <wp:inline distT="0" distB="0" distL="0" distR="0">
            <wp:extent cx="2567940" cy="2297430"/>
            <wp:effectExtent l="0" t="0" r="3810" b="7620"/>
            <wp:docPr id="13" name="Рисунок 13"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7940" cy="2297430"/>
                    </a:xfrm>
                    <a:prstGeom prst="rect">
                      <a:avLst/>
                    </a:prstGeom>
                    <a:noFill/>
                    <a:ln>
                      <a:noFill/>
                    </a:ln>
                  </pic:spPr>
                </pic:pic>
              </a:graphicData>
            </a:graphic>
          </wp:inline>
        </w:drawing>
      </w:r>
    </w:p>
    <w:p w:rsidR="00157BF7" w:rsidRDefault="00157BF7" w:rsidP="00157BF7">
      <w:pPr>
        <w:jc w:val="center"/>
        <w:outlineLvl w:val="0"/>
        <w:rPr>
          <w:color w:val="auto"/>
          <w:lang w:val="en-US"/>
        </w:rPr>
      </w:pPr>
    </w:p>
    <w:p w:rsidR="00E60F90" w:rsidRDefault="00E60F90" w:rsidP="008A1CCC">
      <w:pPr>
        <w:jc w:val="center"/>
        <w:outlineLvl w:val="0"/>
        <w:rPr>
          <w:color w:val="auto"/>
          <w:lang w:val="en-US"/>
        </w:rPr>
      </w:pPr>
      <w:r w:rsidRPr="00E60F90">
        <w:rPr>
          <w:color w:val="auto"/>
        </w:rPr>
        <w:t xml:space="preserve">Рисунок </w:t>
      </w:r>
      <w:r w:rsidR="00796ACE">
        <w:rPr>
          <w:color w:val="auto"/>
        </w:rPr>
        <w:t>13</w:t>
      </w:r>
      <w:r w:rsidRPr="00E60F90">
        <w:rPr>
          <w:color w:val="auto"/>
        </w:rPr>
        <w:t xml:space="preserve"> – Офсетный отражатель.</w:t>
      </w:r>
    </w:p>
    <w:p w:rsidR="00157BF7" w:rsidRPr="00157BF7" w:rsidRDefault="00157BF7" w:rsidP="00157BF7">
      <w:pPr>
        <w:jc w:val="center"/>
        <w:outlineLvl w:val="0"/>
        <w:rPr>
          <w:color w:val="auto"/>
          <w:lang w:val="en-US"/>
        </w:rPr>
      </w:pPr>
    </w:p>
    <w:p w:rsidR="00E60F90" w:rsidRDefault="00E60F90" w:rsidP="00E60F90">
      <w:pPr>
        <w:ind w:firstLine="709"/>
        <w:jc w:val="both"/>
        <w:rPr>
          <w:color w:val="auto"/>
          <w:lang w:val="en-US"/>
        </w:rPr>
      </w:pPr>
      <w:r w:rsidRPr="00E60F90">
        <w:rPr>
          <w:color w:val="auto"/>
        </w:rPr>
        <w:t>Однако существенного выигрыша в усилении у этих антенн не получается, так как их эффективная площадь будет меньше из-за неперпендикулярности попадания на п</w:t>
      </w:r>
      <w:r w:rsidRPr="00E60F90">
        <w:rPr>
          <w:color w:val="auto"/>
        </w:rPr>
        <w:t>о</w:t>
      </w:r>
      <w:r w:rsidRPr="00E60F90">
        <w:rPr>
          <w:color w:val="auto"/>
        </w:rPr>
        <w:t>верхность раскрыва рефлектора лучей приходящего сигнала. К тому же из-за неосеси</w:t>
      </w:r>
      <w:r w:rsidRPr="00E60F90">
        <w:rPr>
          <w:color w:val="auto"/>
        </w:rPr>
        <w:t>м</w:t>
      </w:r>
      <w:r w:rsidRPr="00E60F90">
        <w:rPr>
          <w:color w:val="auto"/>
        </w:rPr>
        <w:t>метричного расположения ухудшается согласование облучателя с рефлектором. Поэтому отражения и стоячие волны между рефлектором и конвертером увеличиваются. Еди</w:t>
      </w:r>
      <w:r w:rsidRPr="00E60F90">
        <w:rPr>
          <w:color w:val="auto"/>
        </w:rPr>
        <w:t>н</w:t>
      </w:r>
      <w:r w:rsidRPr="00E60F90">
        <w:rPr>
          <w:color w:val="auto"/>
        </w:rPr>
        <w:t>ственным заметным достоинством неосесимметричных антенн с вынесенным облучателем (Ofset Antenne) следует признать почти вертикальное к поверхности Земли расположение рефлектора, что позволяет уменьшить падение на него атмосферных осадков (дождя, сн</w:t>
      </w:r>
      <w:r w:rsidRPr="00E60F90">
        <w:rPr>
          <w:color w:val="auto"/>
        </w:rPr>
        <w:t>е</w:t>
      </w:r>
      <w:r w:rsidRPr="00E60F90">
        <w:rPr>
          <w:color w:val="auto"/>
        </w:rPr>
        <w:t>га, града и др.). Это очень важно в северных широтах, где такие осадки выпадают чаще, чем в южных.</w:t>
      </w:r>
    </w:p>
    <w:p w:rsidR="00157BF7" w:rsidRPr="00157BF7" w:rsidRDefault="00157BF7" w:rsidP="00E60F90">
      <w:pPr>
        <w:ind w:firstLine="709"/>
        <w:jc w:val="both"/>
        <w:rPr>
          <w:color w:val="auto"/>
          <w:lang w:val="en-US"/>
        </w:rPr>
      </w:pPr>
    </w:p>
    <w:p w:rsidR="00E60F90" w:rsidRPr="00E60F90" w:rsidRDefault="00E60F90" w:rsidP="008A1CCC">
      <w:pPr>
        <w:ind w:firstLine="709"/>
        <w:jc w:val="both"/>
        <w:outlineLvl w:val="0"/>
        <w:rPr>
          <w:color w:val="auto"/>
        </w:rPr>
      </w:pPr>
      <w:r w:rsidRPr="00E60F90">
        <w:rPr>
          <w:b/>
          <w:bCs/>
          <w:color w:val="auto"/>
        </w:rPr>
        <w:t>Двухзеркальная антенна.</w:t>
      </w:r>
    </w:p>
    <w:p w:rsidR="00E60F90" w:rsidRPr="00E60F90" w:rsidRDefault="00E60F90" w:rsidP="00E60F90">
      <w:pPr>
        <w:ind w:firstLine="709"/>
        <w:jc w:val="both"/>
        <w:rPr>
          <w:color w:val="auto"/>
        </w:rPr>
      </w:pPr>
      <w:r w:rsidRPr="00E60F90">
        <w:rPr>
          <w:color w:val="auto"/>
        </w:rPr>
        <w:t>Полностью собрать энергию принятого сигнала с поверхности короткофокусного параболического рефлектора с большим углом раскрыва одним облучателем не удаётся. Это можно обеспечить, применив дополнительное гиперболическое зеркало (контрр</w:t>
      </w:r>
      <w:r w:rsidRPr="00E60F90">
        <w:rPr>
          <w:color w:val="auto"/>
        </w:rPr>
        <w:t>е</w:t>
      </w:r>
      <w:r w:rsidRPr="00E60F90">
        <w:rPr>
          <w:color w:val="auto"/>
        </w:rPr>
        <w:t xml:space="preserve">флектор). В такой двухзеркальной антенне (рисунок </w:t>
      </w:r>
      <w:r w:rsidR="00796ACE">
        <w:rPr>
          <w:color w:val="auto"/>
        </w:rPr>
        <w:t>14</w:t>
      </w:r>
      <w:r w:rsidRPr="00E60F90">
        <w:rPr>
          <w:color w:val="auto"/>
        </w:rPr>
        <w:t>) собственно облучатель собир</w:t>
      </w:r>
      <w:r w:rsidRPr="00E60F90">
        <w:rPr>
          <w:color w:val="auto"/>
        </w:rPr>
        <w:t>а</w:t>
      </w:r>
      <w:r w:rsidRPr="00E60F90">
        <w:rPr>
          <w:color w:val="auto"/>
        </w:rPr>
        <w:t>ет энергию с гиперболического рефлектора. Несмотря на то, что контррефлектор создаёт значительное затемнение для падающих на рефлектор лучей принимаемого сигнала, к</w:t>
      </w:r>
      <w:r w:rsidRPr="00E60F90">
        <w:rPr>
          <w:color w:val="auto"/>
        </w:rPr>
        <w:t>о</w:t>
      </w:r>
      <w:r w:rsidRPr="00E60F90">
        <w:rPr>
          <w:color w:val="auto"/>
        </w:rPr>
        <w:t>эффициент использования поверхности рефлектора за счёт эффективного сбора с него энергии оказывается довольно высоким (0,6 … 0,7). С контррефлектора энергия собирае</w:t>
      </w:r>
      <w:r w:rsidRPr="00E60F90">
        <w:rPr>
          <w:color w:val="auto"/>
        </w:rPr>
        <w:t>т</w:t>
      </w:r>
      <w:r w:rsidRPr="00E60F90">
        <w:rPr>
          <w:color w:val="auto"/>
        </w:rPr>
        <w:t>ся рупорным облучателем с относительно малым углом раскрыва. Кроме того, такой двухэтапный сбор энергии приводит к более плавному, а следовательно, и более полному согласованию облучателя с основным рефлектором. Это, казалось бы, должно существе</w:t>
      </w:r>
      <w:r w:rsidRPr="00E60F90">
        <w:rPr>
          <w:color w:val="auto"/>
        </w:rPr>
        <w:t>н</w:t>
      </w:r>
      <w:r w:rsidRPr="00E60F90">
        <w:rPr>
          <w:color w:val="auto"/>
        </w:rPr>
        <w:t>но уменьшить стоячие волны. Однако отражённые от входа конвертера волны, попада</w:t>
      </w:r>
      <w:r w:rsidRPr="00E60F90">
        <w:rPr>
          <w:color w:val="auto"/>
        </w:rPr>
        <w:t>ю</w:t>
      </w:r>
      <w:r w:rsidRPr="00E60F90">
        <w:rPr>
          <w:color w:val="auto"/>
        </w:rPr>
        <w:t>щие на центральную часть контррефлектора, не уходят в свободное пространство, из-за чего уровень стоячих волн увеличивается.</w:t>
      </w:r>
    </w:p>
    <w:p w:rsidR="00E60F90" w:rsidRPr="00E60F90" w:rsidRDefault="00723504" w:rsidP="00E60F90">
      <w:pPr>
        <w:jc w:val="center"/>
        <w:rPr>
          <w:color w:val="auto"/>
        </w:rPr>
      </w:pPr>
      <w:r>
        <w:rPr>
          <w:noProof/>
          <w:color w:val="auto"/>
        </w:rPr>
        <w:lastRenderedPageBreak/>
        <w:drawing>
          <wp:inline distT="0" distB="0" distL="0" distR="0">
            <wp:extent cx="3798570" cy="2353945"/>
            <wp:effectExtent l="0" t="0" r="0" b="8255"/>
            <wp:docPr id="14" name="Рисунок 14"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8570" cy="2353945"/>
                    </a:xfrm>
                    <a:prstGeom prst="rect">
                      <a:avLst/>
                    </a:prstGeom>
                    <a:noFill/>
                    <a:ln>
                      <a:noFill/>
                    </a:ln>
                  </pic:spPr>
                </pic:pic>
              </a:graphicData>
            </a:graphic>
          </wp:inline>
        </w:drawing>
      </w:r>
    </w:p>
    <w:p w:rsidR="00157BF7" w:rsidRDefault="00157BF7" w:rsidP="00157BF7">
      <w:pPr>
        <w:jc w:val="center"/>
        <w:outlineLvl w:val="0"/>
        <w:rPr>
          <w:color w:val="auto"/>
          <w:lang w:val="en-US"/>
        </w:rPr>
      </w:pPr>
    </w:p>
    <w:p w:rsidR="00E60F90" w:rsidRPr="00157BF7" w:rsidRDefault="00E60F90" w:rsidP="008A1CCC">
      <w:pPr>
        <w:jc w:val="center"/>
        <w:outlineLvl w:val="0"/>
        <w:rPr>
          <w:color w:val="auto"/>
        </w:rPr>
      </w:pPr>
      <w:r w:rsidRPr="00E60F90">
        <w:rPr>
          <w:color w:val="auto"/>
        </w:rPr>
        <w:t xml:space="preserve">Рисунок </w:t>
      </w:r>
      <w:r w:rsidR="00796ACE">
        <w:rPr>
          <w:color w:val="auto"/>
        </w:rPr>
        <w:t>14</w:t>
      </w:r>
      <w:r w:rsidRPr="00E60F90">
        <w:rPr>
          <w:color w:val="auto"/>
        </w:rPr>
        <w:t xml:space="preserve"> - Двухзеркальная антенна с гиперболическим рефлектором.</w:t>
      </w:r>
    </w:p>
    <w:p w:rsidR="00157BF7" w:rsidRPr="00157BF7" w:rsidRDefault="00157BF7" w:rsidP="00157BF7">
      <w:pPr>
        <w:jc w:val="center"/>
        <w:outlineLvl w:val="0"/>
        <w:rPr>
          <w:color w:val="auto"/>
        </w:rPr>
      </w:pPr>
    </w:p>
    <w:p w:rsidR="00E60F90" w:rsidRPr="00E60F90" w:rsidRDefault="00E60F90" w:rsidP="00E60F90">
      <w:pPr>
        <w:ind w:firstLine="709"/>
        <w:jc w:val="both"/>
        <w:rPr>
          <w:color w:val="auto"/>
        </w:rPr>
      </w:pPr>
      <w:r w:rsidRPr="00E60F90">
        <w:rPr>
          <w:color w:val="auto"/>
        </w:rPr>
        <w:t>Интересно отметить, что двухзеркальная антенна с гиперболическим контррефле</w:t>
      </w:r>
      <w:r w:rsidRPr="00E60F90">
        <w:rPr>
          <w:color w:val="auto"/>
        </w:rPr>
        <w:t>к</w:t>
      </w:r>
      <w:r w:rsidRPr="00E60F90">
        <w:rPr>
          <w:color w:val="auto"/>
        </w:rPr>
        <w:t>тором названа именем Кассегрена, применившего в 1672г. такую систему для сбора эне</w:t>
      </w:r>
      <w:r w:rsidRPr="00E60F90">
        <w:rPr>
          <w:color w:val="auto"/>
        </w:rPr>
        <w:t>р</w:t>
      </w:r>
      <w:r w:rsidRPr="00E60F90">
        <w:rPr>
          <w:color w:val="auto"/>
        </w:rPr>
        <w:t>гии световых лучей от удалённых небесных светил, то есть в качестве телескопа. Ранее, в 1663г., Грегори предложил вариант двухзеркального телескопа с основным параболич</w:t>
      </w:r>
      <w:r w:rsidRPr="00E60F90">
        <w:rPr>
          <w:color w:val="auto"/>
        </w:rPr>
        <w:t>е</w:t>
      </w:r>
      <w:r w:rsidRPr="00E60F90">
        <w:rPr>
          <w:color w:val="auto"/>
        </w:rPr>
        <w:t>ским рефлектором и эллипсоидным контррефлектором. По схеме Грегори строятся лишь длиннофокусные двухзеркальные антенны, в которых к тому же, требуется более высокая точность исполнения контррефлектора, чем в антенне по схеме Кассегрена.</w:t>
      </w:r>
    </w:p>
    <w:p w:rsidR="00157BF7" w:rsidRDefault="00157BF7" w:rsidP="00157BF7">
      <w:pPr>
        <w:ind w:firstLine="709"/>
        <w:jc w:val="both"/>
        <w:outlineLvl w:val="0"/>
        <w:rPr>
          <w:b/>
          <w:bCs/>
          <w:color w:val="auto"/>
          <w:lang w:val="en-US"/>
        </w:rPr>
      </w:pPr>
      <w:bookmarkStart w:id="6" w:name="stv_3_2_2"/>
      <w:bookmarkEnd w:id="6"/>
    </w:p>
    <w:p w:rsidR="00E60F90" w:rsidRPr="00E60F90" w:rsidRDefault="00E60F90" w:rsidP="008A1CCC">
      <w:pPr>
        <w:ind w:firstLine="709"/>
        <w:jc w:val="both"/>
        <w:outlineLvl w:val="0"/>
        <w:rPr>
          <w:color w:val="auto"/>
        </w:rPr>
      </w:pPr>
      <w:r w:rsidRPr="00E60F90">
        <w:rPr>
          <w:b/>
          <w:bCs/>
          <w:color w:val="auto"/>
        </w:rPr>
        <w:t>3.2.2. Плоские антенны.</w:t>
      </w:r>
    </w:p>
    <w:p w:rsidR="00E60F90" w:rsidRPr="00E60F90" w:rsidRDefault="00E60F90" w:rsidP="00E60F90">
      <w:pPr>
        <w:ind w:firstLine="709"/>
        <w:jc w:val="both"/>
        <w:rPr>
          <w:color w:val="auto"/>
        </w:rPr>
      </w:pPr>
      <w:r w:rsidRPr="00E60F90">
        <w:rPr>
          <w:color w:val="auto"/>
        </w:rPr>
        <w:t>Трудоемкость изготовления параболического отражателя вынудила искать альте</w:t>
      </w:r>
      <w:r w:rsidRPr="00E60F90">
        <w:rPr>
          <w:color w:val="auto"/>
        </w:rPr>
        <w:t>р</w:t>
      </w:r>
      <w:r w:rsidRPr="00E60F90">
        <w:rPr>
          <w:color w:val="auto"/>
        </w:rPr>
        <w:t>нативные конструкции антенн, более технологичные в производстве и, вместе с тем, обл</w:t>
      </w:r>
      <w:r w:rsidRPr="00E60F90">
        <w:rPr>
          <w:color w:val="auto"/>
        </w:rPr>
        <w:t>а</w:t>
      </w:r>
      <w:r w:rsidRPr="00E60F90">
        <w:rPr>
          <w:color w:val="auto"/>
        </w:rPr>
        <w:t>дающие достаточно приемлемыми характеристиками. К таким конструкциям, в частности, относятся зональный отражатель Френеля и плоская вибраторная синфазная решетка.</w:t>
      </w:r>
    </w:p>
    <w:p w:rsidR="00E60F90" w:rsidRPr="00E60F90" w:rsidRDefault="00E60F90" w:rsidP="00E60F90">
      <w:pPr>
        <w:ind w:firstLine="709"/>
        <w:jc w:val="both"/>
        <w:rPr>
          <w:color w:val="auto"/>
        </w:rPr>
      </w:pPr>
      <w:r w:rsidRPr="00E60F90">
        <w:rPr>
          <w:color w:val="auto"/>
        </w:rPr>
        <w:t>Огюстен Жан Френель (1788-1828) – французский физик, один из основателей во</w:t>
      </w:r>
      <w:r w:rsidRPr="00E60F90">
        <w:rPr>
          <w:color w:val="auto"/>
        </w:rPr>
        <w:t>л</w:t>
      </w:r>
      <w:r w:rsidRPr="00E60F90">
        <w:rPr>
          <w:color w:val="auto"/>
        </w:rPr>
        <w:t>новой оптики, в процессе изучения дифракции использовал метод разделения фронта во</w:t>
      </w:r>
      <w:r w:rsidRPr="00E60F90">
        <w:rPr>
          <w:color w:val="auto"/>
        </w:rPr>
        <w:t>л</w:t>
      </w:r>
      <w:r w:rsidRPr="00E60F90">
        <w:rPr>
          <w:color w:val="auto"/>
        </w:rPr>
        <w:t>ны на кольцевые зоны, названые впоследствии его именем.</w:t>
      </w:r>
    </w:p>
    <w:p w:rsidR="00E60F90" w:rsidRPr="00E60F90" w:rsidRDefault="00E60F90" w:rsidP="00E60F90">
      <w:pPr>
        <w:ind w:firstLine="709"/>
        <w:jc w:val="both"/>
        <w:rPr>
          <w:color w:val="auto"/>
        </w:rPr>
      </w:pPr>
      <w:r w:rsidRPr="00E60F90">
        <w:rPr>
          <w:color w:val="auto"/>
        </w:rPr>
        <w:t>Зональная антенна Френеля по своему принципу действия существенно отличается от обычно используемых приемных спутниковых антенн, содержащих параболический отражатель. Параболоид вращения по принципу отражает все лучи, падающие на его п</w:t>
      </w:r>
      <w:r w:rsidRPr="00E60F90">
        <w:rPr>
          <w:color w:val="auto"/>
        </w:rPr>
        <w:t>о</w:t>
      </w:r>
      <w:r w:rsidRPr="00E60F90">
        <w:rPr>
          <w:color w:val="auto"/>
        </w:rPr>
        <w:t>верхность параллельно оси параболоида, и концентрирует отраженные лучи в одной точке – в фокусе, где располагается облучатель. Антенный отражатель Френеля представляет собой проводящие концентрические кольцевые  поверхности, расположенные в одной плоскости. Под воздействием падающей волны электромагнитной поля согласно принц</w:t>
      </w:r>
      <w:r w:rsidRPr="00E60F90">
        <w:rPr>
          <w:color w:val="auto"/>
        </w:rPr>
        <w:t>и</w:t>
      </w:r>
      <w:r w:rsidRPr="00E60F90">
        <w:rPr>
          <w:color w:val="auto"/>
        </w:rPr>
        <w:t>пу Гюйгенса, каждое кольцо становится источником вторичного излучения, которое направлено в разные стороны в отличие от параболоида, отражающего все лучи в напра</w:t>
      </w:r>
      <w:r w:rsidRPr="00E60F90">
        <w:rPr>
          <w:color w:val="auto"/>
        </w:rPr>
        <w:t>в</w:t>
      </w:r>
      <w:r w:rsidRPr="00E60F90">
        <w:rPr>
          <w:color w:val="auto"/>
        </w:rPr>
        <w:t>лении фокуса. Можно, однако, подобрать такую ширину каждого кольца зональной а</w:t>
      </w:r>
      <w:r w:rsidRPr="00E60F90">
        <w:rPr>
          <w:color w:val="auto"/>
        </w:rPr>
        <w:t>н</w:t>
      </w:r>
      <w:r w:rsidRPr="00E60F90">
        <w:rPr>
          <w:color w:val="auto"/>
        </w:rPr>
        <w:t>тенны и расстояние между ними, чтобы сигналы вторичного излучения от средних линий каждого кольца в определенной точке пространства совпадали по фазе. Для этого дост</w:t>
      </w:r>
      <w:r w:rsidRPr="00E60F90">
        <w:rPr>
          <w:color w:val="auto"/>
        </w:rPr>
        <w:t>а</w:t>
      </w:r>
      <w:r w:rsidRPr="00E60F90">
        <w:rPr>
          <w:color w:val="auto"/>
        </w:rPr>
        <w:t>точно, что бы расстояния между средними линиями колец и указанной точкой отличались на длину волны сигнала – λ. Эту точку по аналогии с параболоидом можно назвать фок</w:t>
      </w:r>
      <w:r w:rsidRPr="00E60F90">
        <w:rPr>
          <w:color w:val="auto"/>
        </w:rPr>
        <w:t>у</w:t>
      </w:r>
      <w:r w:rsidRPr="00E60F90">
        <w:rPr>
          <w:color w:val="auto"/>
        </w:rPr>
        <w:t>сом. В фокусе, как и в параболической антенне, можно расположить облучатель.</w:t>
      </w:r>
    </w:p>
    <w:p w:rsidR="00E60F90" w:rsidRPr="00E60F90" w:rsidRDefault="00E60F90" w:rsidP="00E60F90">
      <w:pPr>
        <w:ind w:firstLine="709"/>
        <w:jc w:val="both"/>
        <w:rPr>
          <w:color w:val="auto"/>
        </w:rPr>
      </w:pPr>
      <w:r w:rsidRPr="00E60F90">
        <w:rPr>
          <w:color w:val="auto"/>
        </w:rPr>
        <w:t xml:space="preserve">На рисунке </w:t>
      </w:r>
      <w:r w:rsidR="00796ACE">
        <w:rPr>
          <w:color w:val="auto"/>
        </w:rPr>
        <w:t>15</w:t>
      </w:r>
      <w:r w:rsidRPr="00E60F90">
        <w:rPr>
          <w:color w:val="auto"/>
        </w:rPr>
        <w:t xml:space="preserve"> показано сечение при виде сбоку на верхнюю часть центрального диска зональной антенны и первого кольца. Если в качестве фокуса выбрана точка </w:t>
      </w:r>
      <w:r w:rsidRPr="00E60F90">
        <w:rPr>
          <w:color w:val="auto"/>
          <w:lang w:val="en-US"/>
        </w:rPr>
        <w:t>F</w:t>
      </w:r>
      <w:r w:rsidRPr="00E60F90">
        <w:rPr>
          <w:color w:val="auto"/>
        </w:rPr>
        <w:t>, к</w:t>
      </w:r>
      <w:r w:rsidRPr="00E60F90">
        <w:rPr>
          <w:color w:val="auto"/>
        </w:rPr>
        <w:t>о</w:t>
      </w:r>
      <w:r w:rsidRPr="00E60F90">
        <w:rPr>
          <w:color w:val="auto"/>
        </w:rPr>
        <w:t xml:space="preserve">торая находится на расстоянии </w:t>
      </w:r>
      <w:r w:rsidRPr="00796ACE">
        <w:rPr>
          <w:i/>
          <w:color w:val="auto"/>
          <w:lang w:val="en-US"/>
        </w:rPr>
        <w:t>f</w:t>
      </w:r>
      <w:r w:rsidRPr="00796ACE">
        <w:rPr>
          <w:i/>
          <w:color w:val="auto"/>
        </w:rPr>
        <w:t xml:space="preserve"> </w:t>
      </w:r>
      <w:r w:rsidRPr="00E60F90">
        <w:rPr>
          <w:color w:val="auto"/>
        </w:rPr>
        <w:t>от плоскости с кольцами, то сигналы, излученные сер</w:t>
      </w:r>
      <w:r w:rsidRPr="00E60F90">
        <w:rPr>
          <w:color w:val="auto"/>
        </w:rPr>
        <w:t>е</w:t>
      </w:r>
      <w:r w:rsidRPr="00E60F90">
        <w:rPr>
          <w:color w:val="auto"/>
        </w:rPr>
        <w:t>динами колец, будут совпадать по фазе в фокусе при следующих значениях расстояний между краями колец и фокусом:</w:t>
      </w:r>
    </w:p>
    <w:p w:rsidR="00E60F90" w:rsidRPr="00E60F90" w:rsidRDefault="00723504" w:rsidP="00E60F90">
      <w:pPr>
        <w:ind w:firstLine="709"/>
        <w:jc w:val="both"/>
        <w:rPr>
          <w:color w:val="auto"/>
        </w:rPr>
      </w:pPr>
      <w:r>
        <w:rPr>
          <w:noProof/>
          <w:color w:val="auto"/>
        </w:rPr>
        <w:lastRenderedPageBreak/>
        <w:drawing>
          <wp:inline distT="0" distB="0" distL="0" distR="0">
            <wp:extent cx="2669540" cy="389255"/>
            <wp:effectExtent l="0" t="0" r="0" b="0"/>
            <wp:docPr id="15" name="Рисунок 15"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9540" cy="389255"/>
                    </a:xfrm>
                    <a:prstGeom prst="rect">
                      <a:avLst/>
                    </a:prstGeom>
                    <a:noFill/>
                    <a:ln>
                      <a:noFill/>
                    </a:ln>
                  </pic:spPr>
                </pic:pic>
              </a:graphicData>
            </a:graphic>
          </wp:inline>
        </w:drawing>
      </w:r>
      <w:r w:rsidR="00E60F90" w:rsidRPr="00E60F90">
        <w:rPr>
          <w:color w:val="auto"/>
        </w:rPr>
        <w:t> и т.д., то есть:</w:t>
      </w:r>
    </w:p>
    <w:p w:rsidR="000C09B7" w:rsidRDefault="00723504" w:rsidP="00E60F90">
      <w:pPr>
        <w:ind w:firstLine="709"/>
        <w:jc w:val="both"/>
        <w:rPr>
          <w:color w:val="auto"/>
        </w:rPr>
      </w:pPr>
      <w:r>
        <w:rPr>
          <w:noProof/>
          <w:color w:val="auto"/>
        </w:rPr>
        <w:drawing>
          <wp:inline distT="0" distB="0" distL="0" distR="0">
            <wp:extent cx="1326515" cy="389255"/>
            <wp:effectExtent l="0" t="0" r="6985" b="0"/>
            <wp:docPr id="16" name="Рисунок 16"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6515" cy="389255"/>
                    </a:xfrm>
                    <a:prstGeom prst="rect">
                      <a:avLst/>
                    </a:prstGeom>
                    <a:noFill/>
                    <a:ln>
                      <a:noFill/>
                    </a:ln>
                  </pic:spPr>
                </pic:pic>
              </a:graphicData>
            </a:graphic>
          </wp:inline>
        </w:drawing>
      </w:r>
      <w:r w:rsidR="00E60F90" w:rsidRPr="00E60F90">
        <w:rPr>
          <w:color w:val="auto"/>
        </w:rPr>
        <w:t> </w:t>
      </w:r>
    </w:p>
    <w:p w:rsidR="00E60F90" w:rsidRPr="00E60F90" w:rsidRDefault="00E60F90" w:rsidP="00E60F90">
      <w:pPr>
        <w:ind w:firstLine="709"/>
        <w:jc w:val="both"/>
        <w:rPr>
          <w:color w:val="auto"/>
        </w:rPr>
      </w:pPr>
      <w:r w:rsidRPr="00E60F90">
        <w:rPr>
          <w:color w:val="auto"/>
        </w:rPr>
        <w:t xml:space="preserve">где </w:t>
      </w:r>
      <w:r w:rsidRPr="00E60F90">
        <w:rPr>
          <w:color w:val="auto"/>
          <w:lang w:val="en-US"/>
        </w:rPr>
        <w:t>n</w:t>
      </w:r>
      <w:r w:rsidRPr="00E60F90">
        <w:rPr>
          <w:color w:val="auto"/>
        </w:rPr>
        <w:t xml:space="preserve"> = 1, 2, 3 и т.д.</w:t>
      </w:r>
    </w:p>
    <w:p w:rsidR="00E60F90" w:rsidRPr="00E60F90" w:rsidRDefault="00723504" w:rsidP="00E60F90">
      <w:pPr>
        <w:jc w:val="center"/>
        <w:rPr>
          <w:color w:val="auto"/>
        </w:rPr>
      </w:pPr>
      <w:r>
        <w:rPr>
          <w:noProof/>
          <w:color w:val="auto"/>
        </w:rPr>
        <w:drawing>
          <wp:inline distT="0" distB="0" distL="0" distR="0">
            <wp:extent cx="2969260" cy="2116455"/>
            <wp:effectExtent l="0" t="0" r="2540" b="0"/>
            <wp:docPr id="17" name="Рисунок 17"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9260" cy="2116455"/>
                    </a:xfrm>
                    <a:prstGeom prst="rect">
                      <a:avLst/>
                    </a:prstGeom>
                    <a:noFill/>
                    <a:ln>
                      <a:noFill/>
                    </a:ln>
                  </pic:spPr>
                </pic:pic>
              </a:graphicData>
            </a:graphic>
          </wp:inline>
        </w:drawing>
      </w:r>
    </w:p>
    <w:p w:rsidR="00157BF7" w:rsidRDefault="00157BF7" w:rsidP="00157BF7">
      <w:pPr>
        <w:jc w:val="center"/>
        <w:outlineLvl w:val="0"/>
        <w:rPr>
          <w:color w:val="auto"/>
          <w:lang w:val="en-US"/>
        </w:rPr>
      </w:pPr>
    </w:p>
    <w:p w:rsidR="00E60F90" w:rsidRPr="00157BF7" w:rsidRDefault="00E60F90" w:rsidP="008A1CCC">
      <w:pPr>
        <w:jc w:val="center"/>
        <w:outlineLvl w:val="0"/>
        <w:rPr>
          <w:color w:val="auto"/>
        </w:rPr>
      </w:pPr>
      <w:r w:rsidRPr="00E60F90">
        <w:rPr>
          <w:color w:val="auto"/>
        </w:rPr>
        <w:t xml:space="preserve">Рисунок </w:t>
      </w:r>
      <w:r w:rsidR="00796ACE">
        <w:rPr>
          <w:color w:val="auto"/>
        </w:rPr>
        <w:t>15</w:t>
      </w:r>
      <w:r w:rsidRPr="00E60F90">
        <w:rPr>
          <w:color w:val="auto"/>
        </w:rPr>
        <w:t xml:space="preserve"> – Сечение зональной антенны Френеля.</w:t>
      </w:r>
    </w:p>
    <w:p w:rsidR="00157BF7" w:rsidRPr="00157BF7" w:rsidRDefault="00157BF7" w:rsidP="00157BF7">
      <w:pPr>
        <w:jc w:val="center"/>
        <w:outlineLvl w:val="0"/>
        <w:rPr>
          <w:color w:val="auto"/>
        </w:rPr>
      </w:pPr>
    </w:p>
    <w:p w:rsidR="00E60F90" w:rsidRPr="00E60F90" w:rsidRDefault="00E60F90" w:rsidP="00E60F90">
      <w:pPr>
        <w:ind w:firstLine="709"/>
        <w:jc w:val="both"/>
        <w:rPr>
          <w:color w:val="auto"/>
        </w:rPr>
      </w:pPr>
      <w:r w:rsidRPr="00E60F90">
        <w:rPr>
          <w:color w:val="auto"/>
        </w:rPr>
        <w:t>Тогда на поверхности первого кольца должна существовать такая окружность, ра</w:t>
      </w:r>
      <w:r w:rsidRPr="00E60F90">
        <w:rPr>
          <w:color w:val="auto"/>
        </w:rPr>
        <w:t>с</w:t>
      </w:r>
      <w:r w:rsidRPr="00E60F90">
        <w:rPr>
          <w:color w:val="auto"/>
        </w:rPr>
        <w:t>стояние от которой до фокуса будет больше λ</w:t>
      </w:r>
      <w:r w:rsidRPr="00E60F90">
        <w:rPr>
          <w:color w:val="auto"/>
          <w:vertAlign w:val="subscript"/>
        </w:rPr>
        <w:t>2</w:t>
      </w:r>
      <w:r w:rsidRPr="00E60F90">
        <w:rPr>
          <w:color w:val="auto"/>
        </w:rPr>
        <w:t xml:space="preserve">, равного </w:t>
      </w:r>
      <w:r w:rsidR="00723504">
        <w:rPr>
          <w:noProof/>
          <w:color w:val="auto"/>
        </w:rPr>
        <w:drawing>
          <wp:inline distT="0" distB="0" distL="0" distR="0">
            <wp:extent cx="541655" cy="389255"/>
            <wp:effectExtent l="0" t="0" r="0" b="0"/>
            <wp:docPr id="18" name="Рисунок 18"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655" cy="389255"/>
                    </a:xfrm>
                    <a:prstGeom prst="rect">
                      <a:avLst/>
                    </a:prstGeom>
                    <a:noFill/>
                    <a:ln>
                      <a:noFill/>
                    </a:ln>
                  </pic:spPr>
                </pic:pic>
              </a:graphicData>
            </a:graphic>
          </wp:inline>
        </w:drawing>
      </w:r>
      <w:r w:rsidRPr="00E60F90">
        <w:rPr>
          <w:color w:val="auto"/>
        </w:rPr>
        <w:t>, но меньше λ</w:t>
      </w:r>
      <w:r w:rsidRPr="00E60F90">
        <w:rPr>
          <w:color w:val="auto"/>
          <w:vertAlign w:val="subscript"/>
        </w:rPr>
        <w:t>3</w:t>
      </w:r>
      <w:r w:rsidRPr="00E60F90">
        <w:rPr>
          <w:color w:val="auto"/>
        </w:rPr>
        <w:t xml:space="preserve">, равного </w:t>
      </w:r>
      <w:r w:rsidR="00723504">
        <w:rPr>
          <w:noProof/>
          <w:color w:val="auto"/>
        </w:rPr>
        <w:drawing>
          <wp:inline distT="0" distB="0" distL="0" distR="0">
            <wp:extent cx="541655" cy="389255"/>
            <wp:effectExtent l="0" t="0" r="0" b="0"/>
            <wp:docPr id="19" name="Рисунок 19"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655" cy="389255"/>
                    </a:xfrm>
                    <a:prstGeom prst="rect">
                      <a:avLst/>
                    </a:prstGeom>
                    <a:noFill/>
                    <a:ln>
                      <a:noFill/>
                    </a:ln>
                  </pic:spPr>
                </pic:pic>
              </a:graphicData>
            </a:graphic>
          </wp:inline>
        </w:drawing>
      </w:r>
      <w:r w:rsidRPr="00E60F90">
        <w:rPr>
          <w:color w:val="auto"/>
        </w:rPr>
        <w:t xml:space="preserve">, то есть </w:t>
      </w:r>
      <w:r w:rsidR="00723504">
        <w:rPr>
          <w:noProof/>
          <w:color w:val="auto"/>
        </w:rPr>
        <w:drawing>
          <wp:inline distT="0" distB="0" distL="0" distR="0">
            <wp:extent cx="1078230" cy="389255"/>
            <wp:effectExtent l="0" t="0" r="7620" b="0"/>
            <wp:docPr id="20" name="Рисунок 20"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8230" cy="389255"/>
                    </a:xfrm>
                    <a:prstGeom prst="rect">
                      <a:avLst/>
                    </a:prstGeom>
                    <a:noFill/>
                    <a:ln>
                      <a:noFill/>
                    </a:ln>
                  </pic:spPr>
                </pic:pic>
              </a:graphicData>
            </a:graphic>
          </wp:inline>
        </w:drawing>
      </w:r>
      <w:r w:rsidRPr="00E60F90">
        <w:rPr>
          <w:color w:val="auto"/>
        </w:rPr>
        <w:t>. Таким образом, сигнал, излученный этой окружностью, у фокуса окажется в фазе с сигналом, излученным центром диска. На поверхности второго кольца будет расположена окружность, расстояние от которой до фокуса окажется ра</w:t>
      </w:r>
      <w:r w:rsidRPr="00E60F90">
        <w:rPr>
          <w:color w:val="auto"/>
        </w:rPr>
        <w:t>в</w:t>
      </w:r>
      <w:r w:rsidRPr="00E60F90">
        <w:rPr>
          <w:color w:val="auto"/>
        </w:rPr>
        <w:t xml:space="preserve">ным </w:t>
      </w:r>
      <w:r w:rsidR="00723504">
        <w:rPr>
          <w:noProof/>
          <w:color w:val="auto"/>
        </w:rPr>
        <w:drawing>
          <wp:inline distT="0" distB="0" distL="0" distR="0">
            <wp:extent cx="468630" cy="197485"/>
            <wp:effectExtent l="0" t="0" r="7620" b="0"/>
            <wp:docPr id="21" name="Рисунок 21" descr="image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8630" cy="197485"/>
                    </a:xfrm>
                    <a:prstGeom prst="rect">
                      <a:avLst/>
                    </a:prstGeom>
                    <a:noFill/>
                    <a:ln>
                      <a:noFill/>
                    </a:ln>
                  </pic:spPr>
                </pic:pic>
              </a:graphicData>
            </a:graphic>
          </wp:inline>
        </w:drawing>
      </w:r>
      <w:r w:rsidRPr="00E60F90">
        <w:rPr>
          <w:color w:val="auto"/>
        </w:rPr>
        <w:t xml:space="preserve">, на поверхности третьего кольца - </w:t>
      </w:r>
      <w:r w:rsidR="00723504">
        <w:rPr>
          <w:noProof/>
          <w:color w:val="auto"/>
        </w:rPr>
        <w:drawing>
          <wp:inline distT="0" distB="0" distL="0" distR="0">
            <wp:extent cx="457200" cy="197485"/>
            <wp:effectExtent l="0" t="0" r="0" b="0"/>
            <wp:docPr id="22" name="Рисунок 22"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197485"/>
                    </a:xfrm>
                    <a:prstGeom prst="rect">
                      <a:avLst/>
                    </a:prstGeom>
                    <a:noFill/>
                    <a:ln>
                      <a:noFill/>
                    </a:ln>
                  </pic:spPr>
                </pic:pic>
              </a:graphicData>
            </a:graphic>
          </wp:inline>
        </w:drawing>
      </w:r>
      <w:r w:rsidRPr="00E60F90">
        <w:rPr>
          <w:color w:val="auto"/>
        </w:rPr>
        <w:t> и т.д. Все эти сигналы в фокусе б</w:t>
      </w:r>
      <w:r w:rsidRPr="00E60F90">
        <w:rPr>
          <w:color w:val="auto"/>
        </w:rPr>
        <w:t>у</w:t>
      </w:r>
      <w:r w:rsidRPr="00E60F90">
        <w:rPr>
          <w:color w:val="auto"/>
        </w:rPr>
        <w:t>дут складываться синфазно.</w:t>
      </w:r>
    </w:p>
    <w:p w:rsidR="00E60F90" w:rsidRDefault="00E60F90" w:rsidP="00E60F90">
      <w:pPr>
        <w:ind w:firstLine="709"/>
        <w:jc w:val="both"/>
        <w:rPr>
          <w:color w:val="auto"/>
          <w:lang w:val="en-US"/>
        </w:rPr>
      </w:pPr>
      <w:r w:rsidRPr="00E60F90">
        <w:rPr>
          <w:color w:val="auto"/>
        </w:rPr>
        <w:t>Зная значения гипотенуз (λ</w:t>
      </w:r>
      <w:r w:rsidRPr="00E60F90">
        <w:rPr>
          <w:color w:val="auto"/>
          <w:vertAlign w:val="subscript"/>
        </w:rPr>
        <w:t>1</w:t>
      </w:r>
      <w:r w:rsidRPr="00E60F90">
        <w:rPr>
          <w:color w:val="auto"/>
        </w:rPr>
        <w:t>, λ</w:t>
      </w:r>
      <w:r w:rsidRPr="00E60F90">
        <w:rPr>
          <w:color w:val="auto"/>
          <w:vertAlign w:val="subscript"/>
        </w:rPr>
        <w:t>2</w:t>
      </w:r>
      <w:r w:rsidRPr="00E60F90">
        <w:rPr>
          <w:color w:val="auto"/>
        </w:rPr>
        <w:t>, λ</w:t>
      </w:r>
      <w:r w:rsidRPr="00E60F90">
        <w:rPr>
          <w:color w:val="auto"/>
          <w:vertAlign w:val="subscript"/>
        </w:rPr>
        <w:t>3</w:t>
      </w:r>
      <w:r w:rsidRPr="00E60F90">
        <w:rPr>
          <w:color w:val="auto"/>
        </w:rPr>
        <w:t xml:space="preserve">, и т.д.) и каждого из катетов </w:t>
      </w:r>
      <w:r w:rsidRPr="00E60F90">
        <w:rPr>
          <w:color w:val="auto"/>
          <w:lang w:val="en-US"/>
        </w:rPr>
        <w:t>f</w:t>
      </w:r>
      <w:r w:rsidRPr="00E60F90">
        <w:rPr>
          <w:color w:val="auto"/>
        </w:rPr>
        <w:t>, можно по теореме Пифагора легко вычислить вторые катеты треугольников (</w:t>
      </w:r>
      <w:r w:rsidRPr="00E60F90">
        <w:rPr>
          <w:color w:val="auto"/>
          <w:lang w:val="en-US"/>
        </w:rPr>
        <w:t>r</w:t>
      </w:r>
      <w:r w:rsidRPr="00E60F90">
        <w:rPr>
          <w:color w:val="auto"/>
          <w:vertAlign w:val="subscript"/>
        </w:rPr>
        <w:t>1</w:t>
      </w:r>
      <w:r w:rsidRPr="00E60F90">
        <w:rPr>
          <w:color w:val="auto"/>
        </w:rPr>
        <w:t xml:space="preserve">, </w:t>
      </w:r>
      <w:r w:rsidRPr="00E60F90">
        <w:rPr>
          <w:color w:val="auto"/>
          <w:lang w:val="en-US"/>
        </w:rPr>
        <w:t>r</w:t>
      </w:r>
      <w:r w:rsidRPr="00E60F90">
        <w:rPr>
          <w:color w:val="auto"/>
          <w:vertAlign w:val="subscript"/>
        </w:rPr>
        <w:t>2</w:t>
      </w:r>
      <w:r w:rsidRPr="00E60F90">
        <w:rPr>
          <w:color w:val="auto"/>
        </w:rPr>
        <w:t xml:space="preserve">, </w:t>
      </w:r>
      <w:r w:rsidRPr="00E60F90">
        <w:rPr>
          <w:color w:val="auto"/>
          <w:lang w:val="en-US"/>
        </w:rPr>
        <w:t>r</w:t>
      </w:r>
      <w:r w:rsidRPr="00E60F90">
        <w:rPr>
          <w:color w:val="auto"/>
          <w:vertAlign w:val="subscript"/>
        </w:rPr>
        <w:t>3</w:t>
      </w:r>
      <w:r w:rsidRPr="00E60F90">
        <w:rPr>
          <w:color w:val="auto"/>
        </w:rPr>
        <w:t>, и т.д.) – то есть вну</w:t>
      </w:r>
      <w:r w:rsidRPr="00E60F90">
        <w:rPr>
          <w:color w:val="auto"/>
        </w:rPr>
        <w:t>т</w:t>
      </w:r>
      <w:r w:rsidRPr="00E60F90">
        <w:rPr>
          <w:color w:val="auto"/>
        </w:rPr>
        <w:t>ренние и наружные радиусы колец:</w:t>
      </w:r>
    </w:p>
    <w:p w:rsidR="00157BF7" w:rsidRPr="00157BF7" w:rsidRDefault="00157BF7" w:rsidP="00E60F90">
      <w:pPr>
        <w:ind w:firstLine="709"/>
        <w:jc w:val="both"/>
        <w:rPr>
          <w:color w:val="auto"/>
          <w:lang w:val="en-US"/>
        </w:rPr>
      </w:pPr>
    </w:p>
    <w:p w:rsidR="00E60F90" w:rsidRPr="00E60F90" w:rsidRDefault="00723504" w:rsidP="00E60F90">
      <w:pPr>
        <w:ind w:firstLine="709"/>
        <w:jc w:val="both"/>
        <w:rPr>
          <w:color w:val="auto"/>
        </w:rPr>
      </w:pPr>
      <w:r>
        <w:rPr>
          <w:noProof/>
          <w:color w:val="auto"/>
        </w:rPr>
        <w:drawing>
          <wp:inline distT="0" distB="0" distL="0" distR="0">
            <wp:extent cx="4126230" cy="502285"/>
            <wp:effectExtent l="0" t="0" r="7620" b="0"/>
            <wp:docPr id="23" name="Рисунок 23"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26230" cy="502285"/>
                    </a:xfrm>
                    <a:prstGeom prst="rect">
                      <a:avLst/>
                    </a:prstGeom>
                    <a:noFill/>
                    <a:ln>
                      <a:noFill/>
                    </a:ln>
                  </pic:spPr>
                </pic:pic>
              </a:graphicData>
            </a:graphic>
          </wp:inline>
        </w:drawing>
      </w:r>
    </w:p>
    <w:p w:rsidR="00E60F90" w:rsidRPr="00E60F90" w:rsidRDefault="00E60F90" w:rsidP="00E60F90">
      <w:pPr>
        <w:ind w:firstLine="709"/>
        <w:jc w:val="both"/>
        <w:rPr>
          <w:color w:val="auto"/>
        </w:rPr>
      </w:pPr>
      <w:r w:rsidRPr="00E60F90">
        <w:rPr>
          <w:color w:val="auto"/>
        </w:rPr>
        <w:t>или в общем случае:</w:t>
      </w:r>
    </w:p>
    <w:p w:rsidR="00E60F90" w:rsidRDefault="00723504" w:rsidP="00E60F90">
      <w:pPr>
        <w:ind w:firstLine="709"/>
        <w:jc w:val="both"/>
        <w:rPr>
          <w:color w:val="auto"/>
          <w:lang w:val="en-US"/>
        </w:rPr>
      </w:pPr>
      <w:r>
        <w:rPr>
          <w:noProof/>
          <w:color w:val="auto"/>
        </w:rPr>
        <w:drawing>
          <wp:inline distT="0" distB="0" distL="0" distR="0">
            <wp:extent cx="2088515" cy="457200"/>
            <wp:effectExtent l="0" t="0" r="6985" b="0"/>
            <wp:docPr id="24" name="Рисунок 24"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88515" cy="457200"/>
                    </a:xfrm>
                    <a:prstGeom prst="rect">
                      <a:avLst/>
                    </a:prstGeom>
                    <a:noFill/>
                    <a:ln>
                      <a:noFill/>
                    </a:ln>
                  </pic:spPr>
                </pic:pic>
              </a:graphicData>
            </a:graphic>
          </wp:inline>
        </w:drawing>
      </w:r>
      <w:r w:rsidR="00E60F90" w:rsidRPr="00E60F90">
        <w:rPr>
          <w:color w:val="auto"/>
        </w:rPr>
        <w:t>                                                                           (</w:t>
      </w:r>
      <w:r w:rsidR="00A928A1">
        <w:rPr>
          <w:color w:val="auto"/>
        </w:rPr>
        <w:t>1</w:t>
      </w:r>
      <w:r w:rsidR="00E60F90" w:rsidRPr="00E60F90">
        <w:rPr>
          <w:color w:val="auto"/>
        </w:rPr>
        <w:t>)</w:t>
      </w:r>
    </w:p>
    <w:p w:rsidR="00157BF7" w:rsidRPr="00157BF7" w:rsidRDefault="00157BF7" w:rsidP="00E60F90">
      <w:pPr>
        <w:ind w:firstLine="709"/>
        <w:jc w:val="both"/>
        <w:rPr>
          <w:color w:val="auto"/>
          <w:lang w:val="en-US"/>
        </w:rPr>
      </w:pPr>
    </w:p>
    <w:p w:rsidR="00E60F90" w:rsidRPr="00E60F90" w:rsidRDefault="00E60F90" w:rsidP="00E60F90">
      <w:pPr>
        <w:ind w:firstLine="709"/>
        <w:jc w:val="both"/>
        <w:rPr>
          <w:color w:val="auto"/>
        </w:rPr>
      </w:pPr>
      <w:r w:rsidRPr="00E60F90">
        <w:rPr>
          <w:color w:val="auto"/>
        </w:rPr>
        <w:t>Основное достоинство зональной антенны Френеля перед параболической состоит в том, что она значительно технологичнее в любительском изготовлении так как является плоской. Такая антенна может быть легко выполнена из большого куска фольгированого пластика, либо методом травления, либо вырезанием промежутков между кольцами. Ее также можно изготовить наклейкой колец из фольги или из ровной жести на лист гетина</w:t>
      </w:r>
      <w:r w:rsidRPr="00E60F90">
        <w:rPr>
          <w:color w:val="auto"/>
        </w:rPr>
        <w:t>к</w:t>
      </w:r>
      <w:r w:rsidRPr="00E60F90">
        <w:rPr>
          <w:color w:val="auto"/>
        </w:rPr>
        <w:t xml:space="preserve">са или оргстекла. Главным же недостатком этой антенны, является меньший коэффициент усиления по сравнению с параболической, так как не вся энергия сигнала, падающая на антенну, направляется к облучателю. </w:t>
      </w:r>
    </w:p>
    <w:p w:rsidR="00E60F90" w:rsidRPr="00E60F90" w:rsidRDefault="00E60F90" w:rsidP="00E60F90">
      <w:pPr>
        <w:ind w:firstLine="709"/>
        <w:jc w:val="both"/>
        <w:rPr>
          <w:color w:val="auto"/>
        </w:rPr>
      </w:pPr>
      <w:r w:rsidRPr="00E60F90">
        <w:rPr>
          <w:color w:val="auto"/>
        </w:rPr>
        <w:t xml:space="preserve">Компания </w:t>
      </w:r>
      <w:r w:rsidRPr="00E60F90">
        <w:rPr>
          <w:color w:val="auto"/>
          <w:lang w:val="en-US"/>
        </w:rPr>
        <w:t>Portasat</w:t>
      </w:r>
      <w:r w:rsidRPr="00E60F90">
        <w:rPr>
          <w:color w:val="auto"/>
        </w:rPr>
        <w:t xml:space="preserve"> провела в Мюнхене сравнительные испытания офсетной параб</w:t>
      </w:r>
      <w:r w:rsidRPr="00E60F90">
        <w:rPr>
          <w:color w:val="auto"/>
        </w:rPr>
        <w:t>о</w:t>
      </w:r>
      <w:r w:rsidRPr="00E60F90">
        <w:rPr>
          <w:color w:val="auto"/>
        </w:rPr>
        <w:t xml:space="preserve">лической антенны диаметром </w:t>
      </w:r>
      <w:smartTag w:uri="urn:schemas-microsoft-com:office:smarttags" w:element="metricconverter">
        <w:smartTagPr>
          <w:attr w:name="ProductID" w:val="60 см"/>
        </w:smartTagPr>
        <w:r w:rsidRPr="00E60F90">
          <w:rPr>
            <w:color w:val="auto"/>
          </w:rPr>
          <w:t>60 см</w:t>
        </w:r>
      </w:smartTag>
      <w:r w:rsidRPr="00E60F90">
        <w:rPr>
          <w:color w:val="auto"/>
        </w:rPr>
        <w:t xml:space="preserve"> фирмы </w:t>
      </w:r>
      <w:r w:rsidRPr="00E60F90">
        <w:rPr>
          <w:color w:val="auto"/>
          <w:lang w:val="en-US"/>
        </w:rPr>
        <w:t>Multisat</w:t>
      </w:r>
      <w:r w:rsidRPr="00E60F90">
        <w:rPr>
          <w:color w:val="auto"/>
        </w:rPr>
        <w:t xml:space="preserve"> и зональной антенны Френеля того же </w:t>
      </w:r>
      <w:r w:rsidRPr="00E60F90">
        <w:rPr>
          <w:color w:val="auto"/>
        </w:rPr>
        <w:lastRenderedPageBreak/>
        <w:t xml:space="preserve">диаметра фирмы </w:t>
      </w:r>
      <w:r w:rsidRPr="00E60F90">
        <w:rPr>
          <w:color w:val="auto"/>
          <w:lang w:val="en-US"/>
        </w:rPr>
        <w:t>Portasat</w:t>
      </w:r>
      <w:r w:rsidRPr="00E60F90">
        <w:rPr>
          <w:color w:val="auto"/>
        </w:rPr>
        <w:t xml:space="preserve"> с одинаковым конвертерами фирмы </w:t>
      </w:r>
      <w:r w:rsidRPr="00E60F90">
        <w:rPr>
          <w:color w:val="auto"/>
          <w:lang w:val="en-US"/>
        </w:rPr>
        <w:t>Marconi</w:t>
      </w:r>
      <w:r w:rsidRPr="00E60F90">
        <w:rPr>
          <w:color w:val="auto"/>
        </w:rPr>
        <w:t>. Для приема и</w:t>
      </w:r>
      <w:r w:rsidRPr="00E60F90">
        <w:rPr>
          <w:color w:val="auto"/>
        </w:rPr>
        <w:t>с</w:t>
      </w:r>
      <w:r w:rsidRPr="00E60F90">
        <w:rPr>
          <w:color w:val="auto"/>
        </w:rPr>
        <w:t xml:space="preserve">пользовались сигналы спутника </w:t>
      </w:r>
      <w:r w:rsidRPr="00E60F90">
        <w:rPr>
          <w:color w:val="auto"/>
          <w:lang w:val="en-US"/>
        </w:rPr>
        <w:t>Astra</w:t>
      </w:r>
      <w:r w:rsidRPr="00E60F90">
        <w:rPr>
          <w:color w:val="auto"/>
        </w:rPr>
        <w:t xml:space="preserve"> в диапазоне 11,210…11,586 ГГц. Почти во всем диапазоне уровень сигнала, принятого зональной антенной, оказался всего на 2 дБ ниже, чем параболической антенной и лишь в узком участке диапазона – на 3 дБ.</w:t>
      </w:r>
    </w:p>
    <w:p w:rsidR="00E60F90" w:rsidRPr="00E60F90" w:rsidRDefault="00E60F90" w:rsidP="00E60F90">
      <w:pPr>
        <w:ind w:firstLine="709"/>
        <w:jc w:val="both"/>
        <w:rPr>
          <w:color w:val="auto"/>
        </w:rPr>
      </w:pPr>
      <w:r w:rsidRPr="00E60F90">
        <w:rPr>
          <w:color w:val="auto"/>
        </w:rPr>
        <w:t>В условиях слабого сигнала уменьшение усиления антенны даже на 2 дБ может привести к поражению сигнала шумами и потере цветности. Однако в таких условиях имеется возможность увеличить диаметр зональной антенны, добавив еще одно кольцо, и этим скомпенсировать потерю усиления. При достаточной же мощности спутникового р</w:t>
      </w:r>
      <w:r w:rsidRPr="00E60F90">
        <w:rPr>
          <w:color w:val="auto"/>
        </w:rPr>
        <w:t>е</w:t>
      </w:r>
      <w:r w:rsidRPr="00E60F90">
        <w:rPr>
          <w:color w:val="auto"/>
        </w:rPr>
        <w:t>транслятора и при больших углах места геостационарного спутника для точки приема п</w:t>
      </w:r>
      <w:r w:rsidRPr="00E60F90">
        <w:rPr>
          <w:color w:val="auto"/>
        </w:rPr>
        <w:t>о</w:t>
      </w:r>
      <w:r w:rsidRPr="00E60F90">
        <w:rPr>
          <w:color w:val="auto"/>
        </w:rPr>
        <w:t>добная антенна может обеспечить хорошие результаты.</w:t>
      </w:r>
    </w:p>
    <w:p w:rsidR="00E60F90" w:rsidRPr="00E60F90" w:rsidRDefault="00E60F90" w:rsidP="00E60F90">
      <w:pPr>
        <w:ind w:firstLine="709"/>
        <w:jc w:val="both"/>
        <w:rPr>
          <w:color w:val="auto"/>
        </w:rPr>
      </w:pPr>
      <w:r w:rsidRPr="00E60F90">
        <w:rPr>
          <w:color w:val="auto"/>
        </w:rPr>
        <w:t>Другой недостаток указанной конструкции зональной антенны состоит в том, что сигналы, излученные краями колец, отличаются по фазе от сигналов, излученных той окружностью, которая обеспечивает синфазность. В месте с тем, широкие кольца обесп</w:t>
      </w:r>
      <w:r w:rsidRPr="00E60F90">
        <w:rPr>
          <w:color w:val="auto"/>
        </w:rPr>
        <w:t>е</w:t>
      </w:r>
      <w:r w:rsidRPr="00E60F90">
        <w:rPr>
          <w:color w:val="auto"/>
        </w:rPr>
        <w:t>чивают широкополосность антенны. В связи с тем, что радиусы колец антенны зависят от длинны волны сигнала, может показаться, что антенна является узкополосной и для ка</w:t>
      </w:r>
      <w:r w:rsidRPr="00E60F90">
        <w:rPr>
          <w:color w:val="auto"/>
        </w:rPr>
        <w:t>ж</w:t>
      </w:r>
      <w:r w:rsidRPr="00E60F90">
        <w:rPr>
          <w:color w:val="auto"/>
        </w:rPr>
        <w:t>дой частоты (или длинны волны) спутникового ретранслятора понадобится соответств</w:t>
      </w:r>
      <w:r w:rsidRPr="00E60F90">
        <w:rPr>
          <w:color w:val="auto"/>
        </w:rPr>
        <w:t>у</w:t>
      </w:r>
      <w:r w:rsidRPr="00E60F90">
        <w:rPr>
          <w:color w:val="auto"/>
        </w:rPr>
        <w:t>ющие размеры колец. Однако расчет показывает, что это не так. Если радиусы колец б</w:t>
      </w:r>
      <w:r w:rsidRPr="00E60F90">
        <w:rPr>
          <w:color w:val="auto"/>
        </w:rPr>
        <w:t>у</w:t>
      </w:r>
      <w:r w:rsidRPr="00E60F90">
        <w:rPr>
          <w:color w:val="auto"/>
        </w:rPr>
        <w:t xml:space="preserve">дут рассчитаны для средней частоты диапазона 11,7…12,5 ГГц, которая составляет 12,1 ГГц (длина волны </w:t>
      </w:r>
      <w:smartTag w:uri="urn:schemas-microsoft-com:office:smarttags" w:element="metricconverter">
        <w:smartTagPr>
          <w:attr w:name="ProductID" w:val="24,8 мм"/>
        </w:smartTagPr>
        <w:r w:rsidRPr="00E60F90">
          <w:rPr>
            <w:color w:val="auto"/>
          </w:rPr>
          <w:t>24,8 мм</w:t>
        </w:r>
      </w:smartTag>
      <w:r w:rsidRPr="00E60F90">
        <w:rPr>
          <w:color w:val="auto"/>
        </w:rPr>
        <w:t>), то как для минимальной частоты, так и для максимальной, те окружности которые соответствуют равенству фаз сигналов, все еще будут располагаться на поверхности колец. Однако если рассчитать радиусы колец для средней длинны волны всего вещательного диапазона 10,7…12,5 ГГц, на его краях эти синфазные окружности уже выходят за пределы поверхности колец. Поэтому на краях такого широкого диапазона синфазное сложение сигналов не получается.</w:t>
      </w:r>
    </w:p>
    <w:p w:rsidR="00E60F90" w:rsidRDefault="00E60F90" w:rsidP="00E60F90">
      <w:pPr>
        <w:ind w:firstLine="709"/>
        <w:jc w:val="both"/>
        <w:rPr>
          <w:color w:val="auto"/>
          <w:lang w:val="en-US"/>
        </w:rPr>
      </w:pPr>
      <w:r w:rsidRPr="00E60F90">
        <w:rPr>
          <w:color w:val="auto"/>
        </w:rPr>
        <w:t>Если к зональной антенне не предъявляются требования широкополосности, можно уменьшить расфазировку сигнала, сузив каждое кольцо. Тогда радиусы колец можно в</w:t>
      </w:r>
      <w:r w:rsidRPr="00E60F90">
        <w:rPr>
          <w:color w:val="auto"/>
        </w:rPr>
        <w:t>ы</w:t>
      </w:r>
      <w:r w:rsidRPr="00E60F90">
        <w:rPr>
          <w:color w:val="auto"/>
        </w:rPr>
        <w:t>числить по формуле:</w:t>
      </w:r>
    </w:p>
    <w:p w:rsidR="00157BF7" w:rsidRPr="00157BF7" w:rsidRDefault="00157BF7" w:rsidP="00E60F90">
      <w:pPr>
        <w:ind w:firstLine="709"/>
        <w:jc w:val="both"/>
        <w:rPr>
          <w:color w:val="auto"/>
          <w:lang w:val="en-US"/>
        </w:rPr>
      </w:pPr>
    </w:p>
    <w:p w:rsidR="00E60F90" w:rsidRPr="00E60F90" w:rsidRDefault="00723504" w:rsidP="00E60F90">
      <w:pPr>
        <w:ind w:firstLine="709"/>
        <w:jc w:val="both"/>
        <w:rPr>
          <w:color w:val="auto"/>
        </w:rPr>
      </w:pPr>
      <w:r>
        <w:rPr>
          <w:noProof/>
          <w:color w:val="auto"/>
        </w:rPr>
        <w:drawing>
          <wp:inline distT="0" distB="0" distL="0" distR="0">
            <wp:extent cx="1817370" cy="276860"/>
            <wp:effectExtent l="0" t="0" r="0" b="8890"/>
            <wp:docPr id="25" name="Рисунок 25" descr="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17370" cy="276860"/>
                    </a:xfrm>
                    <a:prstGeom prst="rect">
                      <a:avLst/>
                    </a:prstGeom>
                    <a:noFill/>
                    <a:ln>
                      <a:noFill/>
                    </a:ln>
                  </pic:spPr>
                </pic:pic>
              </a:graphicData>
            </a:graphic>
          </wp:inline>
        </w:drawing>
      </w:r>
      <w:r w:rsidR="00E60F90" w:rsidRPr="00E60F90">
        <w:rPr>
          <w:color w:val="auto"/>
        </w:rPr>
        <w:t>                                                                                  (</w:t>
      </w:r>
      <w:r w:rsidR="00A928A1">
        <w:rPr>
          <w:color w:val="auto"/>
        </w:rPr>
        <w:t>2</w:t>
      </w:r>
      <w:r w:rsidR="00E60F90" w:rsidRPr="00E60F90">
        <w:rPr>
          <w:color w:val="auto"/>
        </w:rPr>
        <w:t>)</w:t>
      </w:r>
    </w:p>
    <w:p w:rsidR="00157BF7" w:rsidRDefault="00157BF7" w:rsidP="00E60F90">
      <w:pPr>
        <w:ind w:firstLine="709"/>
        <w:jc w:val="both"/>
        <w:rPr>
          <w:color w:val="auto"/>
          <w:lang w:val="en-US"/>
        </w:rPr>
      </w:pPr>
    </w:p>
    <w:p w:rsidR="00E60F90" w:rsidRPr="00E60F90" w:rsidRDefault="00E60F90" w:rsidP="00E60F90">
      <w:pPr>
        <w:ind w:firstLine="709"/>
        <w:jc w:val="both"/>
        <w:rPr>
          <w:color w:val="auto"/>
        </w:rPr>
      </w:pPr>
      <w:r w:rsidRPr="00E60F90">
        <w:rPr>
          <w:color w:val="auto"/>
        </w:rPr>
        <w:t xml:space="preserve">В результате этого расчета получаются радиусы «синфазных» окружностей, где </w:t>
      </w:r>
      <w:r w:rsidRPr="00E60F90">
        <w:rPr>
          <w:color w:val="auto"/>
          <w:lang w:val="en-US"/>
        </w:rPr>
        <w:t>n</w:t>
      </w:r>
      <w:r w:rsidRPr="00E60F90">
        <w:rPr>
          <w:color w:val="auto"/>
        </w:rPr>
        <w:t xml:space="preserve"> -номер кольца. Центральному диску соответствует </w:t>
      </w:r>
      <w:r w:rsidRPr="00E60F90">
        <w:rPr>
          <w:color w:val="auto"/>
          <w:lang w:val="en-US"/>
        </w:rPr>
        <w:t>n</w:t>
      </w:r>
      <w:r w:rsidRPr="00E60F90">
        <w:rPr>
          <w:color w:val="auto"/>
        </w:rPr>
        <w:t xml:space="preserve"> = 1. Ширина колец формулой не определяется, а выбирается произвольно. На практике можно изготовить центральный диск радиусом </w:t>
      </w:r>
      <w:smartTag w:uri="urn:schemas-microsoft-com:office:smarttags" w:element="metricconverter">
        <w:smartTagPr>
          <w:attr w:name="ProductID" w:val="50 мм"/>
        </w:smartTagPr>
        <w:r w:rsidRPr="00E60F90">
          <w:rPr>
            <w:color w:val="auto"/>
          </w:rPr>
          <w:t>50 мм</w:t>
        </w:r>
      </w:smartTag>
      <w:r w:rsidRPr="00E60F90">
        <w:rPr>
          <w:color w:val="auto"/>
        </w:rPr>
        <w:t xml:space="preserve">, а ширину каждого кольца равной </w:t>
      </w:r>
      <w:smartTag w:uri="urn:schemas-microsoft-com:office:smarttags" w:element="metricconverter">
        <w:smartTagPr>
          <w:attr w:name="ProductID" w:val="20 мм"/>
        </w:smartTagPr>
        <w:r w:rsidRPr="00E60F90">
          <w:rPr>
            <w:color w:val="auto"/>
          </w:rPr>
          <w:t>20 мм</w:t>
        </w:r>
      </w:smartTag>
      <w:r w:rsidRPr="00E60F90">
        <w:rPr>
          <w:color w:val="auto"/>
        </w:rPr>
        <w:t xml:space="preserve"> так, чтобы «синфазная» окру</w:t>
      </w:r>
      <w:r w:rsidRPr="00E60F90">
        <w:rPr>
          <w:color w:val="auto"/>
        </w:rPr>
        <w:t>ж</w:t>
      </w:r>
      <w:r w:rsidRPr="00E60F90">
        <w:rPr>
          <w:color w:val="auto"/>
        </w:rPr>
        <w:t>ность располагалась примерно в середине кольца.</w:t>
      </w:r>
    </w:p>
    <w:p w:rsidR="00E60F90" w:rsidRPr="00E60F90" w:rsidRDefault="00E60F90" w:rsidP="00E60F90">
      <w:pPr>
        <w:ind w:firstLine="709"/>
        <w:jc w:val="both"/>
        <w:rPr>
          <w:color w:val="auto"/>
        </w:rPr>
      </w:pPr>
      <w:r w:rsidRPr="00E60F90">
        <w:rPr>
          <w:color w:val="auto"/>
        </w:rPr>
        <w:t xml:space="preserve">Расчет широкополосной антенны сводится к выбору места расположения фокуса на оси, то есть расстояния </w:t>
      </w:r>
      <w:r w:rsidRPr="00E60F90">
        <w:rPr>
          <w:color w:val="auto"/>
          <w:lang w:val="en-US"/>
        </w:rPr>
        <w:t>f</w:t>
      </w:r>
      <w:r w:rsidRPr="00E60F90">
        <w:rPr>
          <w:color w:val="auto"/>
        </w:rPr>
        <w:t>, и вычисления внутренних и наружных радиусов колец по фо</w:t>
      </w:r>
      <w:r w:rsidRPr="00E60F90">
        <w:rPr>
          <w:color w:val="auto"/>
        </w:rPr>
        <w:t>р</w:t>
      </w:r>
      <w:r w:rsidRPr="00E60F90">
        <w:rPr>
          <w:color w:val="auto"/>
        </w:rPr>
        <w:t>муле (</w:t>
      </w:r>
      <w:r w:rsidR="00A928A1">
        <w:rPr>
          <w:color w:val="auto"/>
        </w:rPr>
        <w:t>1</w:t>
      </w:r>
      <w:r w:rsidRPr="00E60F90">
        <w:rPr>
          <w:color w:val="auto"/>
        </w:rPr>
        <w:t xml:space="preserve">), последовательно подставляя в нее в качестве значения </w:t>
      </w:r>
      <w:r w:rsidRPr="00E60F90">
        <w:rPr>
          <w:color w:val="auto"/>
          <w:lang w:val="en-US"/>
        </w:rPr>
        <w:t>n</w:t>
      </w:r>
      <w:r w:rsidRPr="00E60F90">
        <w:rPr>
          <w:color w:val="auto"/>
        </w:rPr>
        <w:t xml:space="preserve"> порядковые номера р</w:t>
      </w:r>
      <w:r w:rsidRPr="00E60F90">
        <w:rPr>
          <w:color w:val="auto"/>
        </w:rPr>
        <w:t>а</w:t>
      </w:r>
      <w:r w:rsidRPr="00E60F90">
        <w:rPr>
          <w:color w:val="auto"/>
        </w:rPr>
        <w:t>диусов. При этом четные номера соответствуют внутренним радиусам, нечетные – нару</w:t>
      </w:r>
      <w:r w:rsidRPr="00E60F90">
        <w:rPr>
          <w:color w:val="auto"/>
        </w:rPr>
        <w:t>ж</w:t>
      </w:r>
      <w:r w:rsidRPr="00E60F90">
        <w:rPr>
          <w:color w:val="auto"/>
        </w:rPr>
        <w:t xml:space="preserve">ным, а </w:t>
      </w:r>
      <w:r w:rsidRPr="00E60F90">
        <w:rPr>
          <w:color w:val="auto"/>
          <w:lang w:val="en-US"/>
        </w:rPr>
        <w:t>r</w:t>
      </w:r>
      <w:r w:rsidRPr="00E60F90">
        <w:rPr>
          <w:color w:val="auto"/>
          <w:vertAlign w:val="subscript"/>
        </w:rPr>
        <w:t>1</w:t>
      </w:r>
      <w:r w:rsidRPr="00E60F90">
        <w:rPr>
          <w:color w:val="auto"/>
        </w:rPr>
        <w:t xml:space="preserve"> – радиусу центрального диска. В случае расчета антенны  для диапазона 10,7…11,8 ГГц используется средняя длина волны этого диапазона λ = </w:t>
      </w:r>
      <w:smartTag w:uri="urn:schemas-microsoft-com:office:smarttags" w:element="metricconverter">
        <w:smartTagPr>
          <w:attr w:name="ProductID" w:val="26,7 мм"/>
        </w:smartTagPr>
        <w:r w:rsidRPr="00E60F90">
          <w:rPr>
            <w:color w:val="auto"/>
          </w:rPr>
          <w:t>26,7 мм</w:t>
        </w:r>
      </w:smartTag>
      <w:r w:rsidRPr="00E60F90">
        <w:rPr>
          <w:color w:val="auto"/>
        </w:rPr>
        <w:t>, для диап</w:t>
      </w:r>
      <w:r w:rsidRPr="00E60F90">
        <w:rPr>
          <w:color w:val="auto"/>
        </w:rPr>
        <w:t>а</w:t>
      </w:r>
      <w:r w:rsidRPr="00E60F90">
        <w:rPr>
          <w:color w:val="auto"/>
        </w:rPr>
        <w:t xml:space="preserve">зона 11,7…12,5 ГГц – средняя длина волны λ = </w:t>
      </w:r>
      <w:smartTag w:uri="urn:schemas-microsoft-com:office:smarttags" w:element="metricconverter">
        <w:smartTagPr>
          <w:attr w:name="ProductID" w:val="24,8 мм"/>
        </w:smartTagPr>
        <w:r w:rsidRPr="00E60F90">
          <w:rPr>
            <w:color w:val="auto"/>
          </w:rPr>
          <w:t>24,8 мм</w:t>
        </w:r>
      </w:smartTag>
      <w:r w:rsidRPr="00E60F90">
        <w:rPr>
          <w:color w:val="auto"/>
        </w:rPr>
        <w:t xml:space="preserve">. Для всего диапазона 10,7…12,5 ГГц – средняя длина волны λ = </w:t>
      </w:r>
      <w:smartTag w:uri="urn:schemas-microsoft-com:office:smarttags" w:element="metricconverter">
        <w:smartTagPr>
          <w:attr w:name="ProductID" w:val="25,9 мм"/>
        </w:smartTagPr>
        <w:r w:rsidRPr="00E60F90">
          <w:rPr>
            <w:color w:val="auto"/>
          </w:rPr>
          <w:t>25,9 мм</w:t>
        </w:r>
      </w:smartTag>
      <w:r w:rsidRPr="00E60F90">
        <w:rPr>
          <w:color w:val="auto"/>
        </w:rPr>
        <w:t>. Если антенна должна быть рассчитана на более узкий участок диапазона, используется средняя длина волны этого участка. Тогда расф</w:t>
      </w:r>
      <w:r w:rsidRPr="00E60F90">
        <w:rPr>
          <w:color w:val="auto"/>
        </w:rPr>
        <w:t>а</w:t>
      </w:r>
      <w:r w:rsidRPr="00E60F90">
        <w:rPr>
          <w:color w:val="auto"/>
        </w:rPr>
        <w:t>зировка сигнала окажется меньше.</w:t>
      </w:r>
    </w:p>
    <w:p w:rsidR="00E60F90" w:rsidRPr="00E60F90" w:rsidRDefault="00E60F90" w:rsidP="00E60F90">
      <w:pPr>
        <w:ind w:firstLine="709"/>
        <w:jc w:val="both"/>
        <w:rPr>
          <w:color w:val="auto"/>
        </w:rPr>
      </w:pPr>
      <w:r w:rsidRPr="00E60F90">
        <w:rPr>
          <w:color w:val="auto"/>
        </w:rPr>
        <w:t>Помимо рассмотренной зональной антенны Френеля, возможно осуществления также плоской антенны, представляющей собой синфазную решетку из большого колич</w:t>
      </w:r>
      <w:r w:rsidRPr="00E60F90">
        <w:rPr>
          <w:color w:val="auto"/>
        </w:rPr>
        <w:t>е</w:t>
      </w:r>
      <w:r w:rsidRPr="00E60F90">
        <w:rPr>
          <w:color w:val="auto"/>
        </w:rPr>
        <w:t>ства простейших полуволновых вибраторов, расположенных во много рядов и много эт</w:t>
      </w:r>
      <w:r w:rsidRPr="00E60F90">
        <w:rPr>
          <w:color w:val="auto"/>
        </w:rPr>
        <w:t>а</w:t>
      </w:r>
      <w:r w:rsidRPr="00E60F90">
        <w:rPr>
          <w:color w:val="auto"/>
        </w:rPr>
        <w:t>жей. Точки питания всех вибраторов в этажах и рядах должны соединяться таким обр</w:t>
      </w:r>
      <w:r w:rsidRPr="00E60F90">
        <w:rPr>
          <w:color w:val="auto"/>
        </w:rPr>
        <w:t>а</w:t>
      </w:r>
      <w:r w:rsidRPr="00E60F90">
        <w:rPr>
          <w:color w:val="auto"/>
        </w:rPr>
        <w:t xml:space="preserve">зом, что бы принятые всеми вибраторами сигналы складывались в фазе. Тогда в точках питания всей решетки мощность сигнала окажется равной сумме мощностей, принятых </w:t>
      </w:r>
      <w:r w:rsidRPr="00E60F90">
        <w:rPr>
          <w:color w:val="auto"/>
        </w:rPr>
        <w:lastRenderedPageBreak/>
        <w:t>всеми вибраторами. К этим же точкам подключается конвертер, расположенный на обра</w:t>
      </w:r>
      <w:r w:rsidRPr="00E60F90">
        <w:rPr>
          <w:color w:val="auto"/>
        </w:rPr>
        <w:t>т</w:t>
      </w:r>
      <w:r w:rsidRPr="00E60F90">
        <w:rPr>
          <w:color w:val="auto"/>
        </w:rPr>
        <w:t>ной стороне платы с вибраторами.</w:t>
      </w:r>
    </w:p>
    <w:p w:rsidR="00E60F90" w:rsidRPr="00E60F90" w:rsidRDefault="00E60F90" w:rsidP="00E60F90">
      <w:pPr>
        <w:ind w:firstLine="709"/>
        <w:jc w:val="both"/>
        <w:rPr>
          <w:color w:val="auto"/>
        </w:rPr>
      </w:pPr>
      <w:r w:rsidRPr="00E60F90">
        <w:rPr>
          <w:color w:val="auto"/>
        </w:rPr>
        <w:t>При соответствующих размерах решетки и количестве вибраторов коэффициент усиления такой плоской решетки может оказаться не меньшим чем у антенн с парабол</w:t>
      </w:r>
      <w:r w:rsidRPr="00E60F90">
        <w:rPr>
          <w:color w:val="auto"/>
        </w:rPr>
        <w:t>и</w:t>
      </w:r>
      <w:r w:rsidRPr="00E60F90">
        <w:rPr>
          <w:color w:val="auto"/>
        </w:rPr>
        <w:t>ческим отражателем. Это связано с тем, что синфазная решетка обладает узкой диагра</w:t>
      </w:r>
      <w:r w:rsidRPr="00E60F90">
        <w:rPr>
          <w:color w:val="auto"/>
        </w:rPr>
        <w:t>м</w:t>
      </w:r>
      <w:r w:rsidRPr="00E60F90">
        <w:rPr>
          <w:color w:val="auto"/>
        </w:rPr>
        <w:t>мой направленности благодаря тому, что в фазе складываются только те сигналы, которые поступают к решетке перпендикулярно ее плоскости. Сигналы же, поступающие под у</w:t>
      </w:r>
      <w:r w:rsidRPr="00E60F90">
        <w:rPr>
          <w:color w:val="auto"/>
        </w:rPr>
        <w:t>г</w:t>
      </w:r>
      <w:r w:rsidRPr="00E60F90">
        <w:rPr>
          <w:color w:val="auto"/>
        </w:rPr>
        <w:t>лом, приводят к появлению разности хода. В результате наведенные в вибраторах решетки напряжения сигналов оказываются сдвинутыми по фазе, и их суммирование происходит по правилу сложения векторов, а геометрическая сумма всегда оказывается меньше ари</w:t>
      </w:r>
      <w:r w:rsidRPr="00E60F90">
        <w:rPr>
          <w:color w:val="auto"/>
        </w:rPr>
        <w:t>ф</w:t>
      </w:r>
      <w:r w:rsidRPr="00E60F90">
        <w:rPr>
          <w:color w:val="auto"/>
        </w:rPr>
        <w:t>метической, которая имеет место при синфазном сложении. С увеличением угла между перпендикуляром к плоскости решетки и направлением прихода сигнала увеличивается разность хода, увеличивается сдвиг фаз и при определенных значениях этого угла прин</w:t>
      </w:r>
      <w:r w:rsidRPr="00E60F90">
        <w:rPr>
          <w:color w:val="auto"/>
        </w:rPr>
        <w:t>я</w:t>
      </w:r>
      <w:r w:rsidRPr="00E60F90">
        <w:rPr>
          <w:color w:val="auto"/>
        </w:rPr>
        <w:t>тые соседними вибраторами сигналы оказываются в противофазе, а суммарный сигнал – равен нулю. Так формируется главный лепесток диаграммы направленности антенны. При дальнейшем увеличении угла сдвиг фаз превышает 180</w:t>
      </w:r>
      <w:r w:rsidRPr="00E60F90">
        <w:rPr>
          <w:color w:val="auto"/>
          <w:vertAlign w:val="superscript"/>
        </w:rPr>
        <w:t>0</w:t>
      </w:r>
      <w:r w:rsidRPr="00E60F90">
        <w:rPr>
          <w:color w:val="auto"/>
        </w:rPr>
        <w:t>, суммарный сигнал снова отлич</w:t>
      </w:r>
      <w:r w:rsidRPr="00E60F90">
        <w:rPr>
          <w:color w:val="auto"/>
        </w:rPr>
        <w:t>а</w:t>
      </w:r>
      <w:r w:rsidRPr="00E60F90">
        <w:rPr>
          <w:color w:val="auto"/>
        </w:rPr>
        <w:t>ется от нуля, возрастает и при сдвиге в 360</w:t>
      </w:r>
      <w:r w:rsidRPr="00E60F90">
        <w:rPr>
          <w:color w:val="auto"/>
          <w:vertAlign w:val="superscript"/>
        </w:rPr>
        <w:t>0</w:t>
      </w:r>
      <w:r w:rsidRPr="00E60F90">
        <w:rPr>
          <w:color w:val="auto"/>
        </w:rPr>
        <w:t xml:space="preserve"> вновь происходит синфазное сложение, то есть максимум приема, после чего опять начинается уменьшение суммарного сигнала. Так формируются боковые лепестки диаграммы направленности. Однако максимумы боковых лепестков оказываются меньше максимумов главного, так как каждый вибратор приним</w:t>
      </w:r>
      <w:r w:rsidRPr="00E60F90">
        <w:rPr>
          <w:color w:val="auto"/>
        </w:rPr>
        <w:t>а</w:t>
      </w:r>
      <w:r w:rsidRPr="00E60F90">
        <w:rPr>
          <w:color w:val="auto"/>
        </w:rPr>
        <w:t>ет сигналы, приходящие под углом, слабее. В качестве примера можно привести форму диаграммы направленности синфазной решетки, состоящей из 2304 полуволновых вибр</w:t>
      </w:r>
      <w:r w:rsidRPr="00E60F90">
        <w:rPr>
          <w:color w:val="auto"/>
        </w:rPr>
        <w:t>а</w:t>
      </w:r>
      <w:r w:rsidRPr="00E60F90">
        <w:rPr>
          <w:color w:val="auto"/>
        </w:rPr>
        <w:t>торов, размещенных в 48 радов и 48 этажей. Такая решетка для диапазона частот 12 ГГц имеет размеры 600х600 мм, ширина ее диаграммы направленности в обеих плоскостях по половиной мощности составляет 4,2</w:t>
      </w:r>
      <w:r w:rsidRPr="00E60F90">
        <w:rPr>
          <w:color w:val="auto"/>
          <w:vertAlign w:val="superscript"/>
        </w:rPr>
        <w:t>0</w:t>
      </w:r>
      <w:r w:rsidRPr="00E60F90">
        <w:rPr>
          <w:color w:val="auto"/>
        </w:rPr>
        <w:t xml:space="preserve"> без учета ее сужения за счет диаграмм направленн</w:t>
      </w:r>
      <w:r w:rsidRPr="00E60F90">
        <w:rPr>
          <w:color w:val="auto"/>
        </w:rPr>
        <w:t>о</w:t>
      </w:r>
      <w:r w:rsidRPr="00E60F90">
        <w:rPr>
          <w:color w:val="auto"/>
        </w:rPr>
        <w:t>сти самих вибраторов. Уровень первых боковых лепестков составляет около 21% от уро</w:t>
      </w:r>
      <w:r w:rsidRPr="00E60F90">
        <w:rPr>
          <w:color w:val="auto"/>
        </w:rPr>
        <w:t>в</w:t>
      </w:r>
      <w:r w:rsidRPr="00E60F90">
        <w:rPr>
          <w:color w:val="auto"/>
        </w:rPr>
        <w:t>ня главного лепестка, вторых – около 13%, а следующих еще меньше. Для сравнения можно привести ширину диаграммы направленности параболической антенны с диаме</w:t>
      </w:r>
      <w:r w:rsidRPr="00E60F90">
        <w:rPr>
          <w:color w:val="auto"/>
        </w:rPr>
        <w:t>т</w:t>
      </w:r>
      <w:r w:rsidRPr="00E60F90">
        <w:rPr>
          <w:color w:val="auto"/>
        </w:rPr>
        <w:t xml:space="preserve">ром апертуры </w:t>
      </w:r>
      <w:smartTag w:uri="urn:schemas-microsoft-com:office:smarttags" w:element="metricconverter">
        <w:smartTagPr>
          <w:attr w:name="ProductID" w:val="600 мм"/>
        </w:smartTagPr>
        <w:r w:rsidRPr="00E60F90">
          <w:rPr>
            <w:color w:val="auto"/>
          </w:rPr>
          <w:t>600 мм</w:t>
        </w:r>
      </w:smartTag>
      <w:r w:rsidRPr="00E60F90">
        <w:rPr>
          <w:color w:val="auto"/>
        </w:rPr>
        <w:t xml:space="preserve"> и параметром </w:t>
      </w:r>
      <w:smartTag w:uri="urn:schemas-microsoft-com:office:smarttags" w:element="metricconverter">
        <w:smartTagPr>
          <w:attr w:name="ProductID" w:val="462 мм"/>
        </w:smartTagPr>
        <w:r w:rsidRPr="00E60F90">
          <w:rPr>
            <w:color w:val="auto"/>
          </w:rPr>
          <w:t>462 мм</w:t>
        </w:r>
      </w:smartTag>
      <w:r w:rsidRPr="00E60F90">
        <w:rPr>
          <w:color w:val="auto"/>
        </w:rPr>
        <w:t xml:space="preserve"> (оптимальное соотношение). Ширина ди</w:t>
      </w:r>
      <w:r w:rsidRPr="00E60F90">
        <w:rPr>
          <w:color w:val="auto"/>
        </w:rPr>
        <w:t>а</w:t>
      </w:r>
      <w:r w:rsidRPr="00E60F90">
        <w:rPr>
          <w:color w:val="auto"/>
        </w:rPr>
        <w:t>граммы направленности такой антенны по половинной мощности составляет 6,25</w:t>
      </w:r>
      <w:r w:rsidRPr="00E60F90">
        <w:rPr>
          <w:color w:val="auto"/>
          <w:vertAlign w:val="superscript"/>
        </w:rPr>
        <w:t>0</w:t>
      </w:r>
      <w:r w:rsidRPr="00E60F90">
        <w:rPr>
          <w:color w:val="auto"/>
        </w:rPr>
        <w:t>, то есть шире, чем синфазной решетки указанных размеров. Таким образом, коэффициент усил</w:t>
      </w:r>
      <w:r w:rsidRPr="00E60F90">
        <w:rPr>
          <w:color w:val="auto"/>
        </w:rPr>
        <w:t>е</w:t>
      </w:r>
      <w:r w:rsidRPr="00E60F90">
        <w:rPr>
          <w:color w:val="auto"/>
        </w:rPr>
        <w:t>ния синфазной решетки оказывается даже больше, чем параболической антенны сравн</w:t>
      </w:r>
      <w:r w:rsidRPr="00E60F90">
        <w:rPr>
          <w:color w:val="auto"/>
        </w:rPr>
        <w:t>и</w:t>
      </w:r>
      <w:r w:rsidRPr="00E60F90">
        <w:rPr>
          <w:color w:val="auto"/>
        </w:rPr>
        <w:t>мых размеров.</w:t>
      </w:r>
    </w:p>
    <w:p w:rsidR="00E60F90" w:rsidRPr="00E60F90" w:rsidRDefault="00E60F90" w:rsidP="00E60F90">
      <w:pPr>
        <w:ind w:firstLine="709"/>
        <w:jc w:val="both"/>
        <w:rPr>
          <w:color w:val="auto"/>
        </w:rPr>
      </w:pPr>
      <w:r w:rsidRPr="00E60F90">
        <w:rPr>
          <w:color w:val="auto"/>
        </w:rPr>
        <w:t>Конструктивно антенная решетка может быть выполнена известным печатным сп</w:t>
      </w:r>
      <w:r w:rsidRPr="00E60F90">
        <w:rPr>
          <w:color w:val="auto"/>
        </w:rPr>
        <w:t>о</w:t>
      </w:r>
      <w:r w:rsidRPr="00E60F90">
        <w:rPr>
          <w:color w:val="auto"/>
        </w:rPr>
        <w:t>собом путем травления фольгирован</w:t>
      </w:r>
      <w:r w:rsidR="000C09B7">
        <w:rPr>
          <w:color w:val="auto"/>
        </w:rPr>
        <w:t>н</w:t>
      </w:r>
      <w:r w:rsidRPr="00E60F90">
        <w:rPr>
          <w:color w:val="auto"/>
        </w:rPr>
        <w:t>ого пластика, однако обычные фольгированый гет</w:t>
      </w:r>
      <w:r w:rsidRPr="00E60F90">
        <w:rPr>
          <w:color w:val="auto"/>
        </w:rPr>
        <w:t>и</w:t>
      </w:r>
      <w:r w:rsidRPr="00E60F90">
        <w:rPr>
          <w:color w:val="auto"/>
        </w:rPr>
        <w:t>накс, текстолит или даже стеклотекстолит оказывается непригодные из-за больших потерь в диапазоне сантиметровых волн. Хотя наполнитель стеклотекстолита (стекловолокно) обладает достаточно хорошими электрическими свойствами, но связующее вещество, к</w:t>
      </w:r>
      <w:r w:rsidRPr="00E60F90">
        <w:rPr>
          <w:color w:val="auto"/>
        </w:rPr>
        <w:t>о</w:t>
      </w:r>
      <w:r w:rsidRPr="00E60F90">
        <w:rPr>
          <w:color w:val="auto"/>
        </w:rPr>
        <w:t xml:space="preserve">торым является фенольноформальдегидная смола, в упомянутом диапазоне обладает чрезмерно большим значением </w:t>
      </w:r>
      <w:r w:rsidRPr="00E60F90">
        <w:rPr>
          <w:color w:val="auto"/>
          <w:lang w:val="en-US"/>
        </w:rPr>
        <w:t>tgδ</w:t>
      </w:r>
      <w:r w:rsidRPr="00E60F90">
        <w:rPr>
          <w:color w:val="auto"/>
        </w:rPr>
        <w:t>. Пригодными можно считать фторопласт, ударопро</w:t>
      </w:r>
      <w:r w:rsidRPr="00E60F90">
        <w:rPr>
          <w:color w:val="auto"/>
        </w:rPr>
        <w:t>ч</w:t>
      </w:r>
      <w:r w:rsidRPr="00E60F90">
        <w:rPr>
          <w:color w:val="auto"/>
        </w:rPr>
        <w:t>ный полистирол, полиметилметакрилат (органическое стекло) или стеклотекстолит на о</w:t>
      </w:r>
      <w:r w:rsidRPr="00E60F90">
        <w:rPr>
          <w:color w:val="auto"/>
        </w:rPr>
        <w:t>с</w:t>
      </w:r>
      <w:r w:rsidRPr="00E60F90">
        <w:rPr>
          <w:color w:val="auto"/>
        </w:rPr>
        <w:t>нове высокочастотного связующего полимера.</w:t>
      </w:r>
    </w:p>
    <w:p w:rsidR="00E60F90" w:rsidRPr="00E60F90" w:rsidRDefault="00E60F90" w:rsidP="00E60F90">
      <w:pPr>
        <w:ind w:firstLine="709"/>
        <w:jc w:val="both"/>
        <w:rPr>
          <w:color w:val="auto"/>
        </w:rPr>
      </w:pPr>
      <w:r w:rsidRPr="00E60F90">
        <w:rPr>
          <w:color w:val="auto"/>
        </w:rPr>
        <w:t>Плоские антенны оказываются чрезвычайно технологичны в производстве, а си</w:t>
      </w:r>
      <w:r w:rsidRPr="00E60F90">
        <w:rPr>
          <w:color w:val="auto"/>
        </w:rPr>
        <w:t>н</w:t>
      </w:r>
      <w:r w:rsidRPr="00E60F90">
        <w:rPr>
          <w:color w:val="auto"/>
        </w:rPr>
        <w:t>фазная решетка имеет дополнительные преимущества перед параболической и зональной антенной Френеля, так как она не нуждается в облучателе, который затеняет часть поло</w:t>
      </w:r>
      <w:r w:rsidRPr="00E60F90">
        <w:rPr>
          <w:color w:val="auto"/>
        </w:rPr>
        <w:t>т</w:t>
      </w:r>
      <w:r w:rsidRPr="00E60F90">
        <w:rPr>
          <w:color w:val="auto"/>
        </w:rPr>
        <w:t>на зональной антенны или поверхности параболоида, и ее выходные клеммы располаг</w:t>
      </w:r>
      <w:r w:rsidRPr="00E60F90">
        <w:rPr>
          <w:color w:val="auto"/>
        </w:rPr>
        <w:t>а</w:t>
      </w:r>
      <w:r w:rsidRPr="00E60F90">
        <w:rPr>
          <w:color w:val="auto"/>
        </w:rPr>
        <w:t>ются в плоскости самой антенны. Возможность изготовления плоских антенн методами печатного монтажа обеспечивает высокую воспроизводимость параметров. Наконец, плоские антенны в отличии от параболических свободны от накопления снега на их п</w:t>
      </w:r>
      <w:r w:rsidRPr="00E60F90">
        <w:rPr>
          <w:color w:val="auto"/>
        </w:rPr>
        <w:t>о</w:t>
      </w:r>
      <w:r w:rsidRPr="00E60F90">
        <w:rPr>
          <w:color w:val="auto"/>
        </w:rPr>
        <w:t>верхности. К другим достоинствам плоских антенн относятся снижение на 10-30% ветр</w:t>
      </w:r>
      <w:r w:rsidRPr="00E60F90">
        <w:rPr>
          <w:color w:val="auto"/>
        </w:rPr>
        <w:t>о</w:t>
      </w:r>
      <w:r w:rsidRPr="00E60F90">
        <w:rPr>
          <w:color w:val="auto"/>
        </w:rPr>
        <w:t>вых нагрузок по сравнению с параболическими антеннами, а также простота перевозки, хр</w:t>
      </w:r>
      <w:r w:rsidRPr="00E60F90">
        <w:rPr>
          <w:color w:val="auto"/>
        </w:rPr>
        <w:t>а</w:t>
      </w:r>
      <w:r w:rsidRPr="00E60F90">
        <w:rPr>
          <w:color w:val="auto"/>
        </w:rPr>
        <w:t>нения и установки.</w:t>
      </w:r>
    </w:p>
    <w:p w:rsidR="00E60F90" w:rsidRDefault="00E60F90" w:rsidP="00E60F90">
      <w:pPr>
        <w:ind w:firstLine="709"/>
        <w:jc w:val="both"/>
        <w:rPr>
          <w:color w:val="auto"/>
          <w:lang w:val="en-US"/>
        </w:rPr>
      </w:pPr>
      <w:r w:rsidRPr="00E60F90">
        <w:rPr>
          <w:color w:val="auto"/>
        </w:rPr>
        <w:lastRenderedPageBreak/>
        <w:t>Трудность использования синфазной решетки заключается в необходимости такого соединения вибраторов с клеммами антенны, чтобы принятые всеми вибраторами сигн</w:t>
      </w:r>
      <w:r w:rsidRPr="00E60F90">
        <w:rPr>
          <w:color w:val="auto"/>
        </w:rPr>
        <w:t>а</w:t>
      </w:r>
      <w:r w:rsidRPr="00E60F90">
        <w:rPr>
          <w:color w:val="auto"/>
        </w:rPr>
        <w:t>лы поступали к клеммам конвертера в одной фазе. Кроме того, вибраторы синфазной р</w:t>
      </w:r>
      <w:r w:rsidRPr="00E60F90">
        <w:rPr>
          <w:color w:val="auto"/>
        </w:rPr>
        <w:t>е</w:t>
      </w:r>
      <w:r w:rsidRPr="00E60F90">
        <w:rPr>
          <w:color w:val="auto"/>
        </w:rPr>
        <w:t>шетки ориентированы на вполне определенный вид поляризации сигнала. Поэтому чтобы перейти с горизонтальной поляризации к вертикальной или наоборот необходимо пове</w:t>
      </w:r>
      <w:r w:rsidRPr="00E60F90">
        <w:rPr>
          <w:color w:val="auto"/>
        </w:rPr>
        <w:t>р</w:t>
      </w:r>
      <w:r w:rsidRPr="00E60F90">
        <w:rPr>
          <w:color w:val="auto"/>
        </w:rPr>
        <w:t>нуть всю решетку, что затруднительно, а прием сигнала с круговой поляризацией сопр</w:t>
      </w:r>
      <w:r w:rsidRPr="00E60F90">
        <w:rPr>
          <w:color w:val="auto"/>
        </w:rPr>
        <w:t>о</w:t>
      </w:r>
      <w:r w:rsidRPr="00E60F90">
        <w:rPr>
          <w:color w:val="auto"/>
        </w:rPr>
        <w:t>вождается значительной потерей усиления.</w:t>
      </w:r>
    </w:p>
    <w:p w:rsidR="00157BF7" w:rsidRPr="00157BF7" w:rsidRDefault="00157BF7" w:rsidP="00E60F90">
      <w:pPr>
        <w:ind w:firstLine="709"/>
        <w:jc w:val="both"/>
        <w:rPr>
          <w:color w:val="auto"/>
          <w:lang w:val="en-US"/>
        </w:rPr>
      </w:pPr>
    </w:p>
    <w:p w:rsidR="00E60F90" w:rsidRPr="00E60F90" w:rsidRDefault="00E60F90" w:rsidP="008A1CCC">
      <w:pPr>
        <w:ind w:firstLine="709"/>
        <w:jc w:val="both"/>
        <w:outlineLvl w:val="0"/>
        <w:rPr>
          <w:color w:val="auto"/>
        </w:rPr>
      </w:pPr>
      <w:bookmarkStart w:id="7" w:name="stv_3_2_3"/>
      <w:bookmarkEnd w:id="7"/>
      <w:r w:rsidRPr="00E60F90">
        <w:rPr>
          <w:b/>
          <w:bCs/>
          <w:color w:val="auto"/>
        </w:rPr>
        <w:t>3.2.3. Как выбрать спутниковую антенну.</w:t>
      </w:r>
    </w:p>
    <w:p w:rsidR="00E60F90" w:rsidRPr="00E60F90" w:rsidRDefault="00E60F90" w:rsidP="00E60F90">
      <w:pPr>
        <w:ind w:firstLine="709"/>
        <w:jc w:val="both"/>
        <w:rPr>
          <w:color w:val="auto"/>
        </w:rPr>
      </w:pPr>
      <w:r w:rsidRPr="00E60F90">
        <w:rPr>
          <w:color w:val="auto"/>
        </w:rPr>
        <w:t>Спутниковая "тарелка" в сознании "широких слоев населения" по праву олицетв</w:t>
      </w:r>
      <w:r w:rsidRPr="00E60F90">
        <w:rPr>
          <w:color w:val="auto"/>
        </w:rPr>
        <w:t>о</w:t>
      </w:r>
      <w:r w:rsidRPr="00E60F90">
        <w:rPr>
          <w:color w:val="auto"/>
        </w:rPr>
        <w:t>ряет всю спутниковую приемную систему. Конечно, на самом деле любая телевизионная спутниковая система состоит из многих частей, хотя антенна совершенно объективно я</w:t>
      </w:r>
      <w:r w:rsidRPr="00E60F90">
        <w:rPr>
          <w:color w:val="auto"/>
        </w:rPr>
        <w:t>в</w:t>
      </w:r>
      <w:r w:rsidRPr="00E60F90">
        <w:rPr>
          <w:color w:val="auto"/>
        </w:rPr>
        <w:t xml:space="preserve">ляется чуть ли не самой важной ее деталью. И уж по крайней мере, трудно не согласиться, что антенна — самый большой и заметный элемент приемной системы.  </w:t>
      </w:r>
    </w:p>
    <w:p w:rsidR="00E60F90" w:rsidRPr="00E60F90" w:rsidRDefault="00E60F90" w:rsidP="00E60F90">
      <w:pPr>
        <w:ind w:firstLine="709"/>
        <w:jc w:val="both"/>
        <w:rPr>
          <w:color w:val="auto"/>
        </w:rPr>
      </w:pPr>
      <w:r w:rsidRPr="00E60F90">
        <w:rPr>
          <w:color w:val="auto"/>
        </w:rPr>
        <w:t>Прежде чем говорить о том, как выбрать спутниковую антенну, необходимо опр</w:t>
      </w:r>
      <w:r w:rsidRPr="00E60F90">
        <w:rPr>
          <w:color w:val="auto"/>
        </w:rPr>
        <w:t>е</w:t>
      </w:r>
      <w:r w:rsidRPr="00E60F90">
        <w:rPr>
          <w:color w:val="auto"/>
        </w:rPr>
        <w:t>делить: для работы в составе какой приемной спутниковой системы она предназначается. То есть, выбирая спутниковую антенну (как впрочем и другие компоненты приемной с</w:t>
      </w:r>
      <w:r w:rsidRPr="00E60F90">
        <w:rPr>
          <w:color w:val="auto"/>
        </w:rPr>
        <w:t>и</w:t>
      </w:r>
      <w:r w:rsidRPr="00E60F90">
        <w:rPr>
          <w:color w:val="auto"/>
        </w:rPr>
        <w:t xml:space="preserve">стемы), вам, для начала, нужно ответить себе на несколько вопросов: </w:t>
      </w:r>
    </w:p>
    <w:p w:rsidR="00E60F90" w:rsidRPr="00E60F90" w:rsidRDefault="00E60F90" w:rsidP="00E60F90">
      <w:pPr>
        <w:ind w:hanging="360"/>
        <w:jc w:val="both"/>
        <w:rPr>
          <w:color w:val="auto"/>
        </w:rPr>
      </w:pPr>
      <w:r w:rsidRPr="00E60F90">
        <w:rPr>
          <w:rFonts w:ascii="Wingdings" w:hAnsi="Wingdings"/>
          <w:color w:val="auto"/>
        </w:rPr>
        <w:t></w:t>
      </w:r>
      <w:r w:rsidRPr="00E60F90">
        <w:rPr>
          <w:color w:val="auto"/>
          <w:sz w:val="14"/>
          <w:szCs w:val="14"/>
        </w:rPr>
        <w:t xml:space="preserve">      </w:t>
      </w:r>
      <w:r w:rsidRPr="00E60F90">
        <w:rPr>
          <w:color w:val="auto"/>
        </w:rPr>
        <w:t xml:space="preserve">В зоне покрытия каких спутников вы проживаете, то есть какие спутники вы в принципе можете принимать? </w:t>
      </w:r>
    </w:p>
    <w:p w:rsidR="00E60F90" w:rsidRPr="00E60F90" w:rsidRDefault="00E60F90" w:rsidP="00E60F90">
      <w:pPr>
        <w:ind w:hanging="360"/>
        <w:jc w:val="both"/>
        <w:rPr>
          <w:color w:val="auto"/>
        </w:rPr>
      </w:pPr>
      <w:r w:rsidRPr="00E60F90">
        <w:rPr>
          <w:rFonts w:ascii="Wingdings" w:hAnsi="Wingdings"/>
          <w:color w:val="auto"/>
        </w:rPr>
        <w:t></w:t>
      </w:r>
      <w:r w:rsidRPr="00E60F90">
        <w:rPr>
          <w:color w:val="auto"/>
          <w:sz w:val="14"/>
          <w:szCs w:val="14"/>
        </w:rPr>
        <w:t xml:space="preserve">      </w:t>
      </w:r>
      <w:r w:rsidRPr="00E60F90">
        <w:rPr>
          <w:color w:val="auto"/>
        </w:rPr>
        <w:t xml:space="preserve">Какие каналы вас интересуют и какой, исходя из этого, спутник вы хотите смотреть? </w:t>
      </w:r>
    </w:p>
    <w:p w:rsidR="00E60F90" w:rsidRPr="00E60F90" w:rsidRDefault="00E60F90" w:rsidP="00E60F90">
      <w:pPr>
        <w:ind w:hanging="360"/>
        <w:jc w:val="both"/>
        <w:rPr>
          <w:color w:val="auto"/>
        </w:rPr>
      </w:pPr>
      <w:r w:rsidRPr="00E60F90">
        <w:rPr>
          <w:rFonts w:ascii="Wingdings" w:hAnsi="Wingdings"/>
          <w:color w:val="auto"/>
        </w:rPr>
        <w:t></w:t>
      </w:r>
      <w:r w:rsidRPr="00E60F90">
        <w:rPr>
          <w:color w:val="auto"/>
          <w:sz w:val="14"/>
          <w:szCs w:val="14"/>
        </w:rPr>
        <w:t xml:space="preserve">      </w:t>
      </w:r>
      <w:r w:rsidRPr="00E60F90">
        <w:rPr>
          <w:color w:val="auto"/>
        </w:rPr>
        <w:t>Имеется ли возможность расположить антенну так, чтобы местные "предметы" не закр</w:t>
      </w:r>
      <w:r w:rsidRPr="00E60F90">
        <w:rPr>
          <w:color w:val="auto"/>
        </w:rPr>
        <w:t>ы</w:t>
      </w:r>
      <w:r w:rsidRPr="00E60F90">
        <w:rPr>
          <w:color w:val="auto"/>
        </w:rPr>
        <w:t xml:space="preserve">вали направление на спутник? </w:t>
      </w:r>
    </w:p>
    <w:p w:rsidR="00E60F90" w:rsidRPr="00E60F90" w:rsidRDefault="00E60F90" w:rsidP="00E60F90">
      <w:pPr>
        <w:ind w:hanging="360"/>
        <w:jc w:val="both"/>
        <w:rPr>
          <w:color w:val="auto"/>
        </w:rPr>
      </w:pPr>
      <w:r w:rsidRPr="00E60F90">
        <w:rPr>
          <w:rFonts w:ascii="Wingdings" w:hAnsi="Wingdings"/>
          <w:color w:val="auto"/>
        </w:rPr>
        <w:t></w:t>
      </w:r>
      <w:r w:rsidRPr="00E60F90">
        <w:rPr>
          <w:color w:val="auto"/>
          <w:sz w:val="14"/>
          <w:szCs w:val="14"/>
        </w:rPr>
        <w:t xml:space="preserve">      </w:t>
      </w:r>
      <w:r w:rsidRPr="00E60F90">
        <w:rPr>
          <w:color w:val="auto"/>
        </w:rPr>
        <w:t xml:space="preserve">Хотите ли вы смотреть один или несколько спутников? </w:t>
      </w:r>
    </w:p>
    <w:p w:rsidR="00E60F90" w:rsidRPr="00E60F90" w:rsidRDefault="00E60F90" w:rsidP="00E60F90">
      <w:pPr>
        <w:ind w:hanging="360"/>
        <w:jc w:val="both"/>
        <w:rPr>
          <w:color w:val="auto"/>
        </w:rPr>
      </w:pPr>
      <w:r w:rsidRPr="00E60F90">
        <w:rPr>
          <w:rFonts w:ascii="Wingdings" w:hAnsi="Wingdings"/>
          <w:color w:val="auto"/>
        </w:rPr>
        <w:t></w:t>
      </w:r>
      <w:r w:rsidRPr="00E60F90">
        <w:rPr>
          <w:color w:val="auto"/>
          <w:sz w:val="14"/>
          <w:szCs w:val="14"/>
        </w:rPr>
        <w:t xml:space="preserve">      </w:t>
      </w:r>
      <w:r w:rsidRPr="00E60F90">
        <w:rPr>
          <w:color w:val="auto"/>
        </w:rPr>
        <w:t xml:space="preserve">Каковы финансовые средства, которые вы хотите вложить в это "предприятие"? </w:t>
      </w:r>
    </w:p>
    <w:p w:rsidR="00E60F90" w:rsidRPr="00E60F90" w:rsidRDefault="00E60F90" w:rsidP="00E60F90">
      <w:pPr>
        <w:ind w:firstLine="709"/>
        <w:jc w:val="both"/>
        <w:rPr>
          <w:color w:val="auto"/>
        </w:rPr>
      </w:pPr>
      <w:r w:rsidRPr="00E60F90">
        <w:rPr>
          <w:color w:val="auto"/>
        </w:rPr>
        <w:t>Ответить на первые два вопроса вам помогут в любой фирме, занимающейся спу</w:t>
      </w:r>
      <w:r w:rsidRPr="00E60F90">
        <w:rPr>
          <w:color w:val="auto"/>
        </w:rPr>
        <w:t>т</w:t>
      </w:r>
      <w:r w:rsidRPr="00E60F90">
        <w:rPr>
          <w:color w:val="auto"/>
        </w:rPr>
        <w:t xml:space="preserve">никовым телевидением в вашем городе. </w:t>
      </w:r>
    </w:p>
    <w:p w:rsidR="00E60F90" w:rsidRPr="00E60F90" w:rsidRDefault="00E60F90" w:rsidP="00E60F90">
      <w:pPr>
        <w:ind w:firstLine="709"/>
        <w:jc w:val="both"/>
        <w:rPr>
          <w:color w:val="auto"/>
        </w:rPr>
      </w:pPr>
      <w:r w:rsidRPr="00E60F90">
        <w:rPr>
          <w:color w:val="auto"/>
        </w:rPr>
        <w:t>  Спутниковая антенна (само зеркало) предназначена для фокусировки на облуч</w:t>
      </w:r>
      <w:r w:rsidRPr="00E60F90">
        <w:rPr>
          <w:color w:val="auto"/>
        </w:rPr>
        <w:t>а</w:t>
      </w:r>
      <w:r w:rsidRPr="00E60F90">
        <w:rPr>
          <w:color w:val="auto"/>
        </w:rPr>
        <w:t>тель конвертора параллельного пучка радиоволн, излучаемых спутником. Антенна пре</w:t>
      </w:r>
      <w:r w:rsidRPr="00E60F90">
        <w:rPr>
          <w:color w:val="auto"/>
        </w:rPr>
        <w:t>д</w:t>
      </w:r>
      <w:r w:rsidRPr="00E60F90">
        <w:rPr>
          <w:color w:val="auto"/>
        </w:rPr>
        <w:t>ставляет собой часть параболоида вращения, так как именно такая форма обеспечивает прекрасную фокусировку параллельного пучка излучения.</w:t>
      </w:r>
    </w:p>
    <w:p w:rsidR="00E60F90" w:rsidRPr="00E60F90" w:rsidRDefault="00723504" w:rsidP="00E60F90">
      <w:pPr>
        <w:jc w:val="center"/>
        <w:rPr>
          <w:color w:val="auto"/>
        </w:rPr>
      </w:pPr>
      <w:r>
        <w:rPr>
          <w:noProof/>
          <w:color w:val="auto"/>
        </w:rPr>
        <w:drawing>
          <wp:inline distT="0" distB="0" distL="0" distR="0">
            <wp:extent cx="1918970" cy="2004060"/>
            <wp:effectExtent l="0" t="0" r="5080" b="0"/>
            <wp:docPr id="26" name="Рисунок 26"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8970" cy="2004060"/>
                    </a:xfrm>
                    <a:prstGeom prst="rect">
                      <a:avLst/>
                    </a:prstGeom>
                    <a:noFill/>
                    <a:ln>
                      <a:noFill/>
                    </a:ln>
                  </pic:spPr>
                </pic:pic>
              </a:graphicData>
            </a:graphic>
          </wp:inline>
        </w:drawing>
      </w:r>
    </w:p>
    <w:p w:rsidR="00157BF7" w:rsidRDefault="00157BF7" w:rsidP="00157BF7">
      <w:pPr>
        <w:jc w:val="center"/>
        <w:outlineLvl w:val="0"/>
        <w:rPr>
          <w:color w:val="auto"/>
          <w:lang w:val="en-US"/>
        </w:rPr>
      </w:pPr>
    </w:p>
    <w:p w:rsidR="00157BF7" w:rsidRDefault="00157BF7" w:rsidP="00157BF7">
      <w:pPr>
        <w:jc w:val="center"/>
        <w:outlineLvl w:val="0"/>
        <w:rPr>
          <w:color w:val="auto"/>
          <w:lang w:val="en-US"/>
        </w:rPr>
      </w:pPr>
    </w:p>
    <w:p w:rsidR="00E60F90" w:rsidRDefault="00E60F90" w:rsidP="008A1CCC">
      <w:pPr>
        <w:jc w:val="center"/>
        <w:outlineLvl w:val="0"/>
        <w:rPr>
          <w:color w:val="auto"/>
          <w:lang w:val="en-US"/>
        </w:rPr>
      </w:pPr>
      <w:r w:rsidRPr="00E60F90">
        <w:rPr>
          <w:color w:val="auto"/>
        </w:rPr>
        <w:t xml:space="preserve">Рисунок </w:t>
      </w:r>
      <w:r w:rsidR="00796ACE">
        <w:rPr>
          <w:color w:val="auto"/>
        </w:rPr>
        <w:t>16</w:t>
      </w:r>
      <w:r w:rsidRPr="00E60F90">
        <w:rPr>
          <w:color w:val="auto"/>
        </w:rPr>
        <w:t xml:space="preserve"> - Ориентация спутниковой антенны.</w:t>
      </w:r>
    </w:p>
    <w:p w:rsidR="00157BF7" w:rsidRPr="00157BF7" w:rsidRDefault="00157BF7" w:rsidP="00157BF7">
      <w:pPr>
        <w:jc w:val="center"/>
        <w:outlineLvl w:val="0"/>
        <w:rPr>
          <w:color w:val="auto"/>
          <w:lang w:val="en-US"/>
        </w:rPr>
      </w:pPr>
    </w:p>
    <w:p w:rsidR="00E60F90" w:rsidRPr="00E60F90" w:rsidRDefault="00E60F90" w:rsidP="00E60F90">
      <w:pPr>
        <w:ind w:firstLine="709"/>
        <w:jc w:val="both"/>
        <w:rPr>
          <w:color w:val="auto"/>
        </w:rPr>
      </w:pPr>
      <w:r w:rsidRPr="00E60F90">
        <w:rPr>
          <w:color w:val="auto"/>
        </w:rPr>
        <w:t xml:space="preserve">Телевизионные сигналы передаются со спутников, в диапазонах Ku (~11 ГГц) и С(~4 ГГц), то есть принимаемые сигналы имеют длину волны 27 и </w:t>
      </w:r>
      <w:smartTag w:uri="urn:schemas-microsoft-com:office:smarttags" w:element="metricconverter">
        <w:smartTagPr>
          <w:attr w:name="ProductID" w:val="75 мм"/>
        </w:smartTagPr>
        <w:r w:rsidRPr="00E60F90">
          <w:rPr>
            <w:color w:val="auto"/>
          </w:rPr>
          <w:t>75 мм</w:t>
        </w:r>
      </w:smartTag>
      <w:r w:rsidRPr="00E60F90">
        <w:rPr>
          <w:color w:val="auto"/>
        </w:rPr>
        <w:t xml:space="preserve"> соответственно. Именно поэтому любое препятствие (плотная облачность, снег, дождь) на пути между в</w:t>
      </w:r>
      <w:r w:rsidRPr="00E60F90">
        <w:rPr>
          <w:color w:val="auto"/>
        </w:rPr>
        <w:t>а</w:t>
      </w:r>
      <w:r w:rsidRPr="00E60F90">
        <w:rPr>
          <w:color w:val="auto"/>
        </w:rPr>
        <w:t>шей антенной и спутником будет ослаблять сигнал и может вообще исключить (если это препятствие — деревья, здания и т. д.) возможность приема программ спутникового тел</w:t>
      </w:r>
      <w:r w:rsidRPr="00E60F90">
        <w:rPr>
          <w:color w:val="auto"/>
        </w:rPr>
        <w:t>е</w:t>
      </w:r>
      <w:r w:rsidRPr="00E60F90">
        <w:rPr>
          <w:color w:val="auto"/>
        </w:rPr>
        <w:t>видения.</w:t>
      </w:r>
    </w:p>
    <w:p w:rsidR="00E60F90" w:rsidRPr="00E60F90" w:rsidRDefault="00723504" w:rsidP="00E60F90">
      <w:pPr>
        <w:jc w:val="center"/>
        <w:rPr>
          <w:color w:val="auto"/>
        </w:rPr>
      </w:pPr>
      <w:r>
        <w:rPr>
          <w:noProof/>
          <w:color w:val="auto"/>
        </w:rPr>
        <w:lastRenderedPageBreak/>
        <w:drawing>
          <wp:inline distT="0" distB="0" distL="0" distR="0">
            <wp:extent cx="2331085" cy="1365885"/>
            <wp:effectExtent l="0" t="0" r="0" b="5715"/>
            <wp:docPr id="27" name="Рисунок 27" descr="image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1085" cy="1365885"/>
                    </a:xfrm>
                    <a:prstGeom prst="rect">
                      <a:avLst/>
                    </a:prstGeom>
                    <a:noFill/>
                    <a:ln>
                      <a:noFill/>
                    </a:ln>
                  </pic:spPr>
                </pic:pic>
              </a:graphicData>
            </a:graphic>
          </wp:inline>
        </w:drawing>
      </w:r>
    </w:p>
    <w:p w:rsidR="00157BF7" w:rsidRDefault="00157BF7" w:rsidP="00E60F90">
      <w:pPr>
        <w:jc w:val="center"/>
        <w:rPr>
          <w:color w:val="auto"/>
          <w:lang w:val="en-US"/>
        </w:rPr>
      </w:pPr>
    </w:p>
    <w:p w:rsidR="00E60F90" w:rsidRDefault="00E60F90" w:rsidP="00E60F90">
      <w:pPr>
        <w:jc w:val="center"/>
        <w:rPr>
          <w:color w:val="auto"/>
          <w:lang w:val="en-US"/>
        </w:rPr>
      </w:pPr>
      <w:r w:rsidRPr="00E60F90">
        <w:rPr>
          <w:color w:val="auto"/>
        </w:rPr>
        <w:t xml:space="preserve">Рисунок </w:t>
      </w:r>
      <w:r w:rsidR="00796ACE">
        <w:rPr>
          <w:color w:val="auto"/>
        </w:rPr>
        <w:t>17</w:t>
      </w:r>
      <w:r w:rsidRPr="00E60F90">
        <w:rPr>
          <w:color w:val="auto"/>
        </w:rPr>
        <w:t xml:space="preserve"> - Прямофокусная (осесимметричная) антенна (prime focus). Видимое напра</w:t>
      </w:r>
      <w:r w:rsidRPr="00E60F90">
        <w:rPr>
          <w:color w:val="auto"/>
        </w:rPr>
        <w:t>в</w:t>
      </w:r>
      <w:r w:rsidRPr="00E60F90">
        <w:rPr>
          <w:color w:val="auto"/>
        </w:rPr>
        <w:t>ление на спутник совпадает с перпендикуляром к плоскости раскрыва антенны</w:t>
      </w:r>
    </w:p>
    <w:p w:rsidR="00157BF7" w:rsidRPr="00157BF7" w:rsidRDefault="00157BF7" w:rsidP="00E60F90">
      <w:pPr>
        <w:jc w:val="center"/>
        <w:rPr>
          <w:color w:val="auto"/>
          <w:lang w:val="en-US"/>
        </w:rPr>
      </w:pPr>
    </w:p>
    <w:p w:rsidR="00E60F90" w:rsidRPr="00E60F90" w:rsidRDefault="00E60F90" w:rsidP="008A1CCC">
      <w:pPr>
        <w:ind w:firstLine="709"/>
        <w:jc w:val="both"/>
        <w:outlineLvl w:val="0"/>
        <w:rPr>
          <w:color w:val="auto"/>
        </w:rPr>
      </w:pPr>
      <w:r w:rsidRPr="00E60F90">
        <w:rPr>
          <w:b/>
          <w:bCs/>
          <w:color w:val="auto"/>
        </w:rPr>
        <w:t>Какие бывают антенны.</w:t>
      </w:r>
    </w:p>
    <w:p w:rsidR="00E60F90" w:rsidRPr="00E60F90" w:rsidRDefault="00E60F90" w:rsidP="00E60F90">
      <w:pPr>
        <w:ind w:firstLine="709"/>
        <w:jc w:val="both"/>
        <w:rPr>
          <w:color w:val="auto"/>
        </w:rPr>
      </w:pPr>
      <w:r w:rsidRPr="00E60F90">
        <w:rPr>
          <w:i/>
          <w:iCs/>
          <w:color w:val="auto"/>
        </w:rPr>
        <w:t>Размер отражателя.</w:t>
      </w:r>
    </w:p>
    <w:p w:rsidR="00E60F90" w:rsidRPr="00A928A1" w:rsidRDefault="00E60F90" w:rsidP="00E60F90">
      <w:pPr>
        <w:ind w:firstLine="709"/>
        <w:jc w:val="both"/>
        <w:rPr>
          <w:color w:val="auto"/>
        </w:rPr>
      </w:pPr>
      <w:r w:rsidRPr="00E60F90">
        <w:rPr>
          <w:color w:val="auto"/>
        </w:rPr>
        <w:t>Для начала разберемся с размерами зеркала. Диаметр антенны зависит от уровня мощности принимаемого со спутника сигнала в вашей местности (который можно опр</w:t>
      </w:r>
      <w:r w:rsidRPr="00E60F90">
        <w:rPr>
          <w:color w:val="auto"/>
        </w:rPr>
        <w:t>е</w:t>
      </w:r>
      <w:r w:rsidRPr="00E60F90">
        <w:rPr>
          <w:color w:val="auto"/>
        </w:rPr>
        <w:t>делить по карте покрытия). Таким образом от вашего географического положения будет зависеть диаметр антенны, необходимый для приема программ с того спутника, на кот</w:t>
      </w:r>
      <w:r w:rsidRPr="00E60F90">
        <w:rPr>
          <w:color w:val="auto"/>
        </w:rPr>
        <w:t>о</w:t>
      </w:r>
      <w:r w:rsidRPr="00E60F90">
        <w:rPr>
          <w:color w:val="auto"/>
        </w:rPr>
        <w:t xml:space="preserve">рый вы решили настроить свою антенну. В таблице </w:t>
      </w:r>
      <w:r w:rsidR="00A928A1">
        <w:rPr>
          <w:color w:val="auto"/>
        </w:rPr>
        <w:t>4</w:t>
      </w:r>
      <w:r w:rsidRPr="00E60F90">
        <w:rPr>
          <w:color w:val="auto"/>
        </w:rPr>
        <w:t xml:space="preserve"> приведены примерные соотнош</w:t>
      </w:r>
      <w:r w:rsidRPr="00E60F90">
        <w:rPr>
          <w:color w:val="auto"/>
        </w:rPr>
        <w:t>е</w:t>
      </w:r>
      <w:r w:rsidRPr="00E60F90">
        <w:rPr>
          <w:color w:val="auto"/>
        </w:rPr>
        <w:t>ния уровня мощности принимаемого сигнала и необходимый для этого диаметр зеркала.</w:t>
      </w:r>
    </w:p>
    <w:p w:rsidR="00157BF7" w:rsidRPr="00A928A1" w:rsidRDefault="00157BF7" w:rsidP="00E60F90">
      <w:pPr>
        <w:ind w:firstLine="709"/>
        <w:jc w:val="both"/>
        <w:rPr>
          <w:color w:val="auto"/>
        </w:rPr>
      </w:pPr>
    </w:p>
    <w:p w:rsidR="00E60F90" w:rsidRDefault="00E60F90" w:rsidP="008A1CCC">
      <w:pPr>
        <w:jc w:val="both"/>
        <w:outlineLvl w:val="0"/>
        <w:rPr>
          <w:color w:val="auto"/>
        </w:rPr>
      </w:pPr>
      <w:r w:rsidRPr="00E60F90">
        <w:rPr>
          <w:color w:val="auto"/>
        </w:rPr>
        <w:t xml:space="preserve">Таблица </w:t>
      </w:r>
      <w:r w:rsidR="00A928A1">
        <w:rPr>
          <w:color w:val="auto"/>
        </w:rPr>
        <w:t>4</w:t>
      </w:r>
      <w:r w:rsidRPr="00E60F90">
        <w:rPr>
          <w:color w:val="auto"/>
        </w:rPr>
        <w:t xml:space="preserve"> – Соотношения диаметра антенны и уровня мощности принимаемого сигн</w:t>
      </w:r>
      <w:r w:rsidRPr="00E60F90">
        <w:rPr>
          <w:color w:val="auto"/>
        </w:rPr>
        <w:t>а</w:t>
      </w:r>
      <w:r w:rsidRPr="00E60F90">
        <w:rPr>
          <w:color w:val="auto"/>
        </w:rPr>
        <w:t>ла.</w:t>
      </w:r>
    </w:p>
    <w:p w:rsidR="000C09B7" w:rsidRPr="00E60F90" w:rsidRDefault="000C09B7" w:rsidP="00157BF7">
      <w:pPr>
        <w:jc w:val="both"/>
        <w:rPr>
          <w:color w:val="auto"/>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23"/>
        <w:gridCol w:w="1443"/>
      </w:tblGrid>
      <w:tr w:rsidR="00E60F90" w:rsidRPr="00E60F90">
        <w:trPr>
          <w:trHeight w:val="271"/>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57BF7" w:rsidRDefault="00E60F90" w:rsidP="00E60F90">
            <w:pPr>
              <w:jc w:val="center"/>
              <w:rPr>
                <w:b/>
                <w:bCs/>
                <w:i/>
                <w:iCs/>
                <w:lang w:val="en-US"/>
              </w:rPr>
            </w:pPr>
            <w:r w:rsidRPr="00E60F90">
              <w:rPr>
                <w:b/>
                <w:bCs/>
                <w:i/>
                <w:iCs/>
              </w:rPr>
              <w:t xml:space="preserve">Уровень </w:t>
            </w:r>
          </w:p>
          <w:p w:rsidR="00E60F90" w:rsidRPr="00E60F90" w:rsidRDefault="00E60F90" w:rsidP="00E60F90">
            <w:pPr>
              <w:jc w:val="center"/>
              <w:rPr>
                <w:color w:val="auto"/>
              </w:rPr>
            </w:pPr>
            <w:r w:rsidRPr="00E60F90">
              <w:rPr>
                <w:b/>
                <w:bCs/>
                <w:i/>
                <w:iCs/>
              </w:rPr>
              <w:t>мощности,</w:t>
            </w:r>
            <w:r w:rsidR="00157BF7">
              <w:rPr>
                <w:b/>
                <w:bCs/>
                <w:i/>
                <w:iCs/>
                <w:lang w:val="en-US"/>
              </w:rPr>
              <w:t xml:space="preserve"> </w:t>
            </w:r>
            <w:r w:rsidRPr="00157BF7">
              <w:rPr>
                <w:b/>
                <w:bCs/>
                <w:iCs/>
              </w:rPr>
              <w:t>дБВт</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57BF7" w:rsidRDefault="00E60F90" w:rsidP="00E60F90">
            <w:pPr>
              <w:jc w:val="center"/>
              <w:rPr>
                <w:b/>
                <w:bCs/>
                <w:i/>
                <w:iCs/>
                <w:lang w:val="en-US"/>
              </w:rPr>
            </w:pPr>
            <w:r w:rsidRPr="00E60F90">
              <w:rPr>
                <w:b/>
                <w:bCs/>
                <w:i/>
                <w:iCs/>
              </w:rPr>
              <w:t xml:space="preserve">Диаметр </w:t>
            </w:r>
          </w:p>
          <w:p w:rsidR="00E60F90" w:rsidRPr="00E60F90" w:rsidRDefault="00E60F90" w:rsidP="00E60F90">
            <w:pPr>
              <w:jc w:val="center"/>
              <w:rPr>
                <w:color w:val="auto"/>
              </w:rPr>
            </w:pPr>
            <w:r w:rsidRPr="00E60F90">
              <w:rPr>
                <w:b/>
                <w:bCs/>
                <w:i/>
                <w:iCs/>
              </w:rPr>
              <w:t xml:space="preserve">антенны, </w:t>
            </w:r>
            <w:r w:rsidRPr="00157BF7">
              <w:rPr>
                <w:b/>
                <w:bCs/>
                <w:iCs/>
              </w:rPr>
              <w:t>м</w:t>
            </w:r>
          </w:p>
        </w:tc>
      </w:tr>
      <w:tr w:rsidR="00E60F90" w:rsidRPr="00E60F90">
        <w:trPr>
          <w:trHeight w:val="268"/>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0.6</w:t>
            </w:r>
          </w:p>
        </w:tc>
      </w:tr>
      <w:tr w:rsidR="00E60F90" w:rsidRPr="00E60F90">
        <w:trPr>
          <w:trHeight w:val="272"/>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0.8</w:t>
            </w:r>
          </w:p>
        </w:tc>
      </w:tr>
      <w:tr w:rsidR="00E60F90" w:rsidRPr="00E60F90">
        <w:trPr>
          <w:trHeight w:val="271"/>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1.1</w:t>
            </w:r>
          </w:p>
        </w:tc>
      </w:tr>
      <w:tr w:rsidR="00E60F90" w:rsidRPr="00E60F90">
        <w:trPr>
          <w:trHeight w:val="272"/>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1.5</w:t>
            </w:r>
          </w:p>
        </w:tc>
      </w:tr>
      <w:tr w:rsidR="00E60F90" w:rsidRPr="00E60F90">
        <w:trPr>
          <w:trHeight w:val="272"/>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E60F90" w:rsidRPr="00E60F90" w:rsidRDefault="00E60F90" w:rsidP="00E60F90">
            <w:pPr>
              <w:jc w:val="center"/>
              <w:rPr>
                <w:color w:val="auto"/>
              </w:rPr>
            </w:pPr>
            <w:r w:rsidRPr="00E60F90">
              <w:rPr>
                <w:sz w:val="20"/>
                <w:szCs w:val="20"/>
              </w:rPr>
              <w:t>1.8</w:t>
            </w:r>
          </w:p>
        </w:tc>
      </w:tr>
    </w:tbl>
    <w:p w:rsidR="00157BF7" w:rsidRDefault="00157BF7" w:rsidP="00E60F90">
      <w:pPr>
        <w:ind w:firstLine="709"/>
        <w:jc w:val="both"/>
        <w:rPr>
          <w:color w:val="auto"/>
          <w:lang w:val="en-US"/>
        </w:rPr>
      </w:pPr>
    </w:p>
    <w:p w:rsidR="00E60F90" w:rsidRPr="00E60F90" w:rsidRDefault="00E60F90" w:rsidP="00E60F90">
      <w:pPr>
        <w:ind w:firstLine="709"/>
        <w:jc w:val="both"/>
        <w:rPr>
          <w:color w:val="auto"/>
        </w:rPr>
      </w:pPr>
      <w:r w:rsidRPr="00E60F90">
        <w:rPr>
          <w:color w:val="auto"/>
        </w:rPr>
        <w:t>Примечание. Карта покрытия (footprint) — проекция диаграммы направленности передаваемого на Землю сигнала на географическую карту. Представляет собой замкн</w:t>
      </w:r>
      <w:r w:rsidRPr="00E60F90">
        <w:rPr>
          <w:color w:val="auto"/>
        </w:rPr>
        <w:t>у</w:t>
      </w:r>
      <w:r w:rsidRPr="00E60F90">
        <w:rPr>
          <w:color w:val="auto"/>
        </w:rPr>
        <w:t xml:space="preserve">тые кривые, которые являются границами по уровню мощности принимаемого сигнала. Значения мощности приводятся в дБВт. К сожалению, нередко публикуемые официально карты покрытия являются "ожидаемыми", а не "реально измеренными". </w:t>
      </w:r>
    </w:p>
    <w:p w:rsidR="00E60F90" w:rsidRPr="00E60F90" w:rsidRDefault="00E60F90" w:rsidP="00E60F90">
      <w:pPr>
        <w:ind w:firstLine="709"/>
        <w:jc w:val="both"/>
        <w:rPr>
          <w:color w:val="auto"/>
        </w:rPr>
      </w:pPr>
      <w:r w:rsidRPr="00E60F90">
        <w:rPr>
          <w:color w:val="auto"/>
        </w:rPr>
        <w:t>При этом надо учесть, что зачастую не все каналы со спутника идут одинаково х</w:t>
      </w:r>
      <w:r w:rsidRPr="00E60F90">
        <w:rPr>
          <w:color w:val="auto"/>
        </w:rPr>
        <w:t>о</w:t>
      </w:r>
      <w:r w:rsidRPr="00E60F90">
        <w:rPr>
          <w:color w:val="auto"/>
        </w:rPr>
        <w:t>рошо. Кроме этого, необходимо выбирать размер антенны с некоторым запасом, чтобы слабое ухудшение сигнала, вызванное, например, атмосферными явлениями, не привод</w:t>
      </w:r>
      <w:r w:rsidRPr="00E60F90">
        <w:rPr>
          <w:color w:val="auto"/>
        </w:rPr>
        <w:t>и</w:t>
      </w:r>
      <w:r w:rsidRPr="00E60F90">
        <w:rPr>
          <w:color w:val="auto"/>
        </w:rPr>
        <w:t>ло к сильному ухудшению телевизионной "картинки". Поэтому самый безопасный метод — обратиться в фирму, занимающуюся установкой спутниковых систем в вашем городе, и уточнить, насколько хорошо принимаются в вашем регионе интересующие вас каналы и какой диаметр антенны для этого необходим.</w:t>
      </w:r>
    </w:p>
    <w:p w:rsidR="00157BF7" w:rsidRDefault="00157BF7" w:rsidP="00E60F90">
      <w:pPr>
        <w:ind w:firstLine="709"/>
        <w:jc w:val="both"/>
        <w:rPr>
          <w:i/>
          <w:iCs/>
          <w:color w:val="auto"/>
          <w:lang w:val="en-US"/>
        </w:rPr>
      </w:pPr>
    </w:p>
    <w:p w:rsidR="00E60F90" w:rsidRPr="00E60F90" w:rsidRDefault="00E60F90" w:rsidP="00E60F90">
      <w:pPr>
        <w:ind w:firstLine="709"/>
        <w:jc w:val="both"/>
        <w:rPr>
          <w:color w:val="auto"/>
        </w:rPr>
      </w:pPr>
      <w:r w:rsidRPr="00E60F90">
        <w:rPr>
          <w:i/>
          <w:iCs/>
          <w:color w:val="auto"/>
        </w:rPr>
        <w:t>Форма отражателя.</w:t>
      </w:r>
    </w:p>
    <w:p w:rsidR="00E60F90" w:rsidRPr="00E60F90" w:rsidRDefault="00E60F90" w:rsidP="00E60F90">
      <w:pPr>
        <w:ind w:firstLine="709"/>
        <w:jc w:val="both"/>
        <w:rPr>
          <w:color w:val="auto"/>
        </w:rPr>
      </w:pPr>
      <w:r w:rsidRPr="00E60F90">
        <w:rPr>
          <w:color w:val="auto"/>
        </w:rPr>
        <w:t xml:space="preserve">Антенны по форме бывают прямофокусные (prime focus) и офсетные (off-set — неосесимметричная). </w:t>
      </w:r>
    </w:p>
    <w:p w:rsidR="00E60F90" w:rsidRPr="00E60F90" w:rsidRDefault="00E60F90" w:rsidP="00E60F90">
      <w:pPr>
        <w:ind w:firstLine="709"/>
        <w:jc w:val="both"/>
        <w:rPr>
          <w:color w:val="auto"/>
        </w:rPr>
      </w:pPr>
      <w:r w:rsidRPr="00E60F90">
        <w:rPr>
          <w:color w:val="auto"/>
        </w:rPr>
        <w:t xml:space="preserve">Прямофокусные (осесимметричная) (рисунок </w:t>
      </w:r>
      <w:r w:rsidR="00796ACE">
        <w:rPr>
          <w:color w:val="auto"/>
        </w:rPr>
        <w:t>17</w:t>
      </w:r>
      <w:r w:rsidRPr="00E60F90">
        <w:rPr>
          <w:color w:val="auto"/>
        </w:rPr>
        <w:t>) представляют собой "классич</w:t>
      </w:r>
      <w:r w:rsidRPr="00E60F90">
        <w:rPr>
          <w:color w:val="auto"/>
        </w:rPr>
        <w:t>е</w:t>
      </w:r>
      <w:r w:rsidRPr="00E60F90">
        <w:rPr>
          <w:color w:val="auto"/>
        </w:rPr>
        <w:t>скую" круглую "тарелку". Конвертор крепится в центре при помощи нескольких (обы</w:t>
      </w:r>
      <w:r w:rsidRPr="00E60F90">
        <w:rPr>
          <w:color w:val="auto"/>
        </w:rPr>
        <w:t>ч</w:t>
      </w:r>
      <w:r w:rsidRPr="00E60F90">
        <w:rPr>
          <w:color w:val="auto"/>
        </w:rPr>
        <w:t xml:space="preserve">но </w:t>
      </w:r>
      <w:r w:rsidRPr="00E60F90">
        <w:rPr>
          <w:color w:val="auto"/>
        </w:rPr>
        <w:lastRenderedPageBreak/>
        <w:t>двух или трех) спиц. При этом конвертор и крепежные спицы затеняют часть отр</w:t>
      </w:r>
      <w:r w:rsidRPr="00E60F90">
        <w:rPr>
          <w:color w:val="auto"/>
        </w:rPr>
        <w:t>а</w:t>
      </w:r>
      <w:r w:rsidRPr="00E60F90">
        <w:rPr>
          <w:color w:val="auto"/>
        </w:rPr>
        <w:t>жающей поверхности зеркала, что приводит, естественно, к уменьшению коэффициента использ</w:t>
      </w:r>
      <w:r w:rsidRPr="00E60F90">
        <w:rPr>
          <w:color w:val="auto"/>
        </w:rPr>
        <w:t>о</w:t>
      </w:r>
      <w:r w:rsidRPr="00E60F90">
        <w:rPr>
          <w:color w:val="auto"/>
        </w:rPr>
        <w:t>вания поверхности антенны. Однако, с ростом диаметра, этот эффект становится все м</w:t>
      </w:r>
      <w:r w:rsidRPr="00E60F90">
        <w:rPr>
          <w:color w:val="auto"/>
        </w:rPr>
        <w:t>е</w:t>
      </w:r>
      <w:r w:rsidRPr="00E60F90">
        <w:rPr>
          <w:color w:val="auto"/>
        </w:rPr>
        <w:t>нее значительным. Зимой на зеркало легко намерзают лед и снег, которые очень сильно ухудшают прием. Офсетные (неосесимметричные)</w:t>
      </w:r>
      <w:r w:rsidR="000C09B7">
        <w:rPr>
          <w:color w:val="auto"/>
        </w:rPr>
        <w:t xml:space="preserve"> </w:t>
      </w:r>
      <w:r w:rsidRPr="00E60F90">
        <w:rPr>
          <w:color w:val="auto"/>
        </w:rPr>
        <w:t xml:space="preserve">(рис. </w:t>
      </w:r>
      <w:r w:rsidR="00796ACE">
        <w:rPr>
          <w:color w:val="auto"/>
        </w:rPr>
        <w:t>18</w:t>
      </w:r>
      <w:r w:rsidRPr="00E60F90">
        <w:rPr>
          <w:color w:val="auto"/>
        </w:rPr>
        <w:t xml:space="preserve">) антенны можно очень легко отличить, так как их фокус (место, где размещают конвертор) смещен от центра зеркала вниз. Именно из-за смещенного фокуса при настройке необходимо учитывать, что направление на спутник у офсетных антенн выше перпендикуляра к плоскости антенны на некоторый угол. Для большинства конструкций "офсеток" этот угол составляет ~25-27°. Поэтому офсетные антенны крепятся почти вертикально, на них не налипает снег и не скапливается вода, конвертор и элементы крепления не затеняют антенну. </w:t>
      </w:r>
    </w:p>
    <w:p w:rsidR="00E60F90" w:rsidRPr="00E60F90" w:rsidRDefault="00E60F90" w:rsidP="00E60F90">
      <w:pPr>
        <w:ind w:firstLine="709"/>
        <w:jc w:val="both"/>
        <w:rPr>
          <w:color w:val="auto"/>
        </w:rPr>
      </w:pPr>
      <w:r w:rsidRPr="00E60F90">
        <w:rPr>
          <w:color w:val="auto"/>
        </w:rPr>
        <w:t>Пример: В С.-Петербурге HotBird 13E виден под углом места b=20°, то есть офсе</w:t>
      </w:r>
      <w:r w:rsidRPr="00E60F90">
        <w:rPr>
          <w:color w:val="auto"/>
        </w:rPr>
        <w:t>т</w:t>
      </w:r>
      <w:r w:rsidRPr="00E60F90">
        <w:rPr>
          <w:color w:val="auto"/>
        </w:rPr>
        <w:t>ная антенна с g=26,5° (</w:t>
      </w:r>
      <w:smartTag w:uri="urn:schemas-microsoft-com:office:smarttags" w:element="metricconverter">
        <w:smartTagPr>
          <w:attr w:name="ProductID" w:val="1.2 м"/>
        </w:smartTagPr>
        <w:r w:rsidRPr="00E60F90">
          <w:rPr>
            <w:color w:val="auto"/>
          </w:rPr>
          <w:t>1.2 м</w:t>
        </w:r>
      </w:smartTag>
      <w:r w:rsidRPr="00E60F90">
        <w:rPr>
          <w:color w:val="auto"/>
        </w:rPr>
        <w:t>, производства фирмы</w:t>
      </w:r>
      <w:r w:rsidR="000C09B7">
        <w:rPr>
          <w:color w:val="auto"/>
        </w:rPr>
        <w:t xml:space="preserve"> </w:t>
      </w:r>
      <w:r w:rsidRPr="00E60F90">
        <w:rPr>
          <w:color w:val="auto"/>
        </w:rPr>
        <w:t xml:space="preserve">"Супрал") будет смотреть даже слегка "в землю" под углом X </w:t>
      </w:r>
    </w:p>
    <w:p w:rsidR="00E60F90" w:rsidRPr="00E60F90" w:rsidRDefault="00E60F90" w:rsidP="00E60F90">
      <w:pPr>
        <w:ind w:firstLine="709"/>
        <w:jc w:val="both"/>
        <w:rPr>
          <w:color w:val="auto"/>
        </w:rPr>
      </w:pPr>
      <w:r w:rsidRPr="00E60F90">
        <w:rPr>
          <w:color w:val="auto"/>
        </w:rPr>
        <w:t xml:space="preserve">X = b-g = 20°-26,5° = -6,5° (т.е. антенна должна смотреть слегка в землю). </w:t>
      </w:r>
    </w:p>
    <w:p w:rsidR="00E60F90" w:rsidRDefault="00E60F90" w:rsidP="00E60F90">
      <w:pPr>
        <w:ind w:firstLine="709"/>
        <w:jc w:val="both"/>
        <w:rPr>
          <w:color w:val="auto"/>
          <w:lang w:val="en-US"/>
        </w:rPr>
      </w:pPr>
      <w:r w:rsidRPr="00E60F90">
        <w:rPr>
          <w:color w:val="auto"/>
        </w:rPr>
        <w:t>В силу этих особенностей офсетные антенны очень популярны при диаметре зе</w:t>
      </w:r>
      <w:r w:rsidRPr="00E60F90">
        <w:rPr>
          <w:color w:val="auto"/>
        </w:rPr>
        <w:t>р</w:t>
      </w:r>
      <w:r w:rsidRPr="00E60F90">
        <w:rPr>
          <w:color w:val="auto"/>
        </w:rPr>
        <w:t>кала до ~1.5 м. При больших диаметрах предпочтение отдают прямофокусным антеннам.</w:t>
      </w:r>
    </w:p>
    <w:p w:rsidR="00F1235E" w:rsidRDefault="00F1235E" w:rsidP="00E60F90">
      <w:pPr>
        <w:ind w:firstLine="709"/>
        <w:jc w:val="both"/>
        <w:rPr>
          <w:color w:val="auto"/>
          <w:lang w:val="en-US"/>
        </w:rPr>
      </w:pPr>
    </w:p>
    <w:p w:rsidR="00E60F90" w:rsidRPr="00E60F90" w:rsidRDefault="00E60F90" w:rsidP="00E60F90">
      <w:pPr>
        <w:ind w:firstLine="709"/>
        <w:jc w:val="both"/>
        <w:rPr>
          <w:color w:val="auto"/>
        </w:rPr>
      </w:pPr>
      <w:r w:rsidRPr="00E60F90">
        <w:rPr>
          <w:i/>
          <w:iCs/>
          <w:color w:val="auto"/>
        </w:rPr>
        <w:t>Тип подвески.</w:t>
      </w:r>
    </w:p>
    <w:p w:rsidR="00E60F90" w:rsidRDefault="00E60F90" w:rsidP="00E60F90">
      <w:pPr>
        <w:ind w:firstLine="709"/>
        <w:jc w:val="both"/>
        <w:rPr>
          <w:color w:val="auto"/>
          <w:lang w:val="en-US"/>
        </w:rPr>
      </w:pPr>
      <w:r w:rsidRPr="00E60F90">
        <w:rPr>
          <w:color w:val="auto"/>
        </w:rPr>
        <w:t xml:space="preserve">Кроме размера и формы зеркала, очень важным параметром является тип подвески антенны. Подвеска бывает азимутальной и полярной. </w:t>
      </w:r>
    </w:p>
    <w:p w:rsidR="00F1235E" w:rsidRPr="00F1235E" w:rsidRDefault="00F1235E" w:rsidP="00E60F90">
      <w:pPr>
        <w:ind w:firstLine="709"/>
        <w:jc w:val="both"/>
        <w:rPr>
          <w:color w:val="auto"/>
          <w:lang w:val="en-US"/>
        </w:rPr>
      </w:pPr>
    </w:p>
    <w:p w:rsidR="00E60F90" w:rsidRPr="00E60F90" w:rsidRDefault="00723504" w:rsidP="00E60F90">
      <w:pPr>
        <w:jc w:val="center"/>
        <w:rPr>
          <w:color w:val="auto"/>
        </w:rPr>
      </w:pPr>
      <w:r>
        <w:rPr>
          <w:noProof/>
          <w:color w:val="auto"/>
        </w:rPr>
        <w:drawing>
          <wp:inline distT="0" distB="0" distL="0" distR="0">
            <wp:extent cx="1953260" cy="1388745"/>
            <wp:effectExtent l="0" t="0" r="8890" b="1905"/>
            <wp:docPr id="28" name="Рисунок 28"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53260" cy="1388745"/>
                    </a:xfrm>
                    <a:prstGeom prst="rect">
                      <a:avLst/>
                    </a:prstGeom>
                    <a:noFill/>
                    <a:ln>
                      <a:noFill/>
                    </a:ln>
                  </pic:spPr>
                </pic:pic>
              </a:graphicData>
            </a:graphic>
          </wp:inline>
        </w:drawing>
      </w:r>
    </w:p>
    <w:p w:rsidR="00F1235E" w:rsidRDefault="00F1235E" w:rsidP="00E60F90">
      <w:pPr>
        <w:jc w:val="center"/>
        <w:rPr>
          <w:color w:val="auto"/>
          <w:lang w:val="en-US"/>
        </w:rPr>
      </w:pPr>
    </w:p>
    <w:p w:rsidR="00E60F90" w:rsidRDefault="00E60F90" w:rsidP="00E60F90">
      <w:pPr>
        <w:jc w:val="center"/>
        <w:rPr>
          <w:color w:val="auto"/>
          <w:lang w:val="en-US"/>
        </w:rPr>
      </w:pPr>
      <w:r w:rsidRPr="00E60F90">
        <w:rPr>
          <w:color w:val="auto"/>
        </w:rPr>
        <w:t>Рисунок</w:t>
      </w:r>
      <w:r w:rsidRPr="00F1235E">
        <w:rPr>
          <w:color w:val="auto"/>
          <w:lang w:val="en-US"/>
        </w:rPr>
        <w:t xml:space="preserve"> </w:t>
      </w:r>
      <w:r w:rsidR="00796ACE" w:rsidRPr="00796ACE">
        <w:rPr>
          <w:color w:val="auto"/>
          <w:lang w:val="en-US"/>
        </w:rPr>
        <w:t>18</w:t>
      </w:r>
      <w:r w:rsidRPr="00F1235E">
        <w:rPr>
          <w:color w:val="auto"/>
          <w:lang w:val="en-US"/>
        </w:rPr>
        <w:t xml:space="preserve"> - </w:t>
      </w:r>
      <w:r w:rsidRPr="00E60F90">
        <w:rPr>
          <w:color w:val="auto"/>
        </w:rPr>
        <w:t>Офсетная</w:t>
      </w:r>
      <w:r w:rsidRPr="00F1235E">
        <w:rPr>
          <w:color w:val="auto"/>
          <w:lang w:val="en-US"/>
        </w:rPr>
        <w:t xml:space="preserve"> </w:t>
      </w:r>
      <w:r w:rsidRPr="00E60F90">
        <w:rPr>
          <w:color w:val="auto"/>
        </w:rPr>
        <w:t>антенна</w:t>
      </w:r>
      <w:r w:rsidRPr="00F1235E">
        <w:rPr>
          <w:color w:val="auto"/>
          <w:lang w:val="en-US"/>
        </w:rPr>
        <w:t xml:space="preserve"> (offset focus). </w:t>
      </w:r>
      <w:r w:rsidRPr="00E60F90">
        <w:rPr>
          <w:color w:val="auto"/>
        </w:rPr>
        <w:t>Видимое направление на спутник выше пе</w:t>
      </w:r>
      <w:r w:rsidRPr="00E60F90">
        <w:rPr>
          <w:color w:val="auto"/>
        </w:rPr>
        <w:t>р</w:t>
      </w:r>
      <w:r w:rsidRPr="00E60F90">
        <w:rPr>
          <w:color w:val="auto"/>
        </w:rPr>
        <w:t>пендикуляра к плоскости раскрыва антенны на j = 25-27°.</w:t>
      </w:r>
    </w:p>
    <w:p w:rsidR="00F1235E" w:rsidRPr="00F1235E" w:rsidRDefault="00F1235E" w:rsidP="00E60F90">
      <w:pPr>
        <w:jc w:val="center"/>
        <w:rPr>
          <w:color w:val="auto"/>
          <w:lang w:val="en-US"/>
        </w:rPr>
      </w:pPr>
    </w:p>
    <w:p w:rsidR="00E60F90" w:rsidRPr="00E60F90" w:rsidRDefault="00E60F90" w:rsidP="00E60F90">
      <w:pPr>
        <w:ind w:firstLine="709"/>
        <w:jc w:val="both"/>
        <w:rPr>
          <w:color w:val="auto"/>
        </w:rPr>
      </w:pPr>
      <w:r w:rsidRPr="00E60F90">
        <w:rPr>
          <w:color w:val="auto"/>
        </w:rPr>
        <w:t>Азимутальная — как правило, фиксированная подвеска, антенна при этом настра</w:t>
      </w:r>
      <w:r w:rsidRPr="00E60F90">
        <w:rPr>
          <w:color w:val="auto"/>
        </w:rPr>
        <w:t>и</w:t>
      </w:r>
      <w:r w:rsidRPr="00E60F90">
        <w:rPr>
          <w:color w:val="auto"/>
        </w:rPr>
        <w:t>вается на единственный спутник и жестко фиксируется на кронштейне крепления. Для приема другого спутника должна быть проведена полная перенастройка антенны.</w:t>
      </w:r>
    </w:p>
    <w:p w:rsidR="00E60F90" w:rsidRPr="00E60F90" w:rsidRDefault="00E60F90" w:rsidP="00E60F90">
      <w:pPr>
        <w:ind w:firstLine="709"/>
        <w:jc w:val="both"/>
        <w:rPr>
          <w:color w:val="auto"/>
        </w:rPr>
      </w:pPr>
      <w:r w:rsidRPr="00E60F90">
        <w:rPr>
          <w:color w:val="auto"/>
        </w:rPr>
        <w:t>Полярная — значительно более сложная по конструкции и настройке  подвеска и, соответственно, более дорогая. Обеспечивает возможность приема нескольких спутников, находящихся в разных орбитальных позициях, вращением антенны только вокруг одной вертикальной оси.</w:t>
      </w:r>
    </w:p>
    <w:p w:rsidR="00E60F90" w:rsidRPr="00E60F90" w:rsidRDefault="00723504" w:rsidP="00E60F90">
      <w:pPr>
        <w:jc w:val="center"/>
        <w:rPr>
          <w:color w:val="auto"/>
        </w:rPr>
      </w:pPr>
      <w:r>
        <w:rPr>
          <w:noProof/>
        </w:rPr>
        <w:lastRenderedPageBreak/>
        <w:drawing>
          <wp:inline distT="0" distB="0" distL="0" distR="0">
            <wp:extent cx="1760855" cy="2884170"/>
            <wp:effectExtent l="0" t="0" r="0" b="0"/>
            <wp:docPr id="29" name="Рисунок 29" descr="Ри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60855" cy="2884170"/>
                    </a:xfrm>
                    <a:prstGeom prst="rect">
                      <a:avLst/>
                    </a:prstGeom>
                    <a:noFill/>
                    <a:ln>
                      <a:noFill/>
                    </a:ln>
                  </pic:spPr>
                </pic:pic>
              </a:graphicData>
            </a:graphic>
          </wp:inline>
        </w:drawing>
      </w:r>
      <w:r w:rsidR="00E60F90" w:rsidRPr="00796ACE">
        <w:rPr>
          <w:i/>
        </w:rPr>
        <w:t>а</w:t>
      </w:r>
      <w:r w:rsidR="00E60F90">
        <w:t xml:space="preserve">) </w:t>
      </w:r>
      <w:r>
        <w:rPr>
          <w:noProof/>
        </w:rPr>
        <w:drawing>
          <wp:inline distT="0" distB="0" distL="0" distR="0">
            <wp:extent cx="1760855" cy="2878455"/>
            <wp:effectExtent l="0" t="0" r="0" b="0"/>
            <wp:docPr id="30" name="Рисунок 30" descr="Ри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ис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0855" cy="2878455"/>
                    </a:xfrm>
                    <a:prstGeom prst="rect">
                      <a:avLst/>
                    </a:prstGeom>
                    <a:noFill/>
                    <a:ln>
                      <a:noFill/>
                    </a:ln>
                  </pic:spPr>
                </pic:pic>
              </a:graphicData>
            </a:graphic>
          </wp:inline>
        </w:drawing>
      </w:r>
      <w:r w:rsidR="00E60F90" w:rsidRPr="00796ACE">
        <w:rPr>
          <w:i/>
        </w:rPr>
        <w:t>б</w:t>
      </w:r>
      <w:r w:rsidR="00E60F90">
        <w:t>)</w:t>
      </w:r>
    </w:p>
    <w:p w:rsidR="00F1235E" w:rsidRPr="00796ACE" w:rsidRDefault="00F1235E" w:rsidP="00E60F90">
      <w:pPr>
        <w:jc w:val="center"/>
        <w:rPr>
          <w:color w:val="auto"/>
        </w:rPr>
      </w:pPr>
    </w:p>
    <w:p w:rsidR="00E60F90" w:rsidRPr="00796ACE" w:rsidRDefault="00E60F90" w:rsidP="008A1CCC">
      <w:pPr>
        <w:jc w:val="center"/>
        <w:outlineLvl w:val="0"/>
        <w:rPr>
          <w:color w:val="auto"/>
        </w:rPr>
      </w:pPr>
      <w:r w:rsidRPr="00E60F90">
        <w:rPr>
          <w:color w:val="auto"/>
        </w:rPr>
        <w:t xml:space="preserve">Рисунок </w:t>
      </w:r>
      <w:r w:rsidR="00796ACE">
        <w:rPr>
          <w:color w:val="auto"/>
        </w:rPr>
        <w:t>19</w:t>
      </w:r>
      <w:r w:rsidRPr="00E60F90">
        <w:rPr>
          <w:color w:val="auto"/>
        </w:rPr>
        <w:t xml:space="preserve"> – Азимутальная (</w:t>
      </w:r>
      <w:r w:rsidRPr="00796ACE">
        <w:rPr>
          <w:i/>
          <w:color w:val="auto"/>
        </w:rPr>
        <w:t>а</w:t>
      </w:r>
      <w:r w:rsidRPr="00E60F90">
        <w:rPr>
          <w:color w:val="auto"/>
        </w:rPr>
        <w:t>) и прямофокусная полярная (</w:t>
      </w:r>
      <w:r w:rsidRPr="00796ACE">
        <w:rPr>
          <w:i/>
          <w:color w:val="auto"/>
        </w:rPr>
        <w:t>б</w:t>
      </w:r>
      <w:r w:rsidRPr="00E60F90">
        <w:rPr>
          <w:color w:val="auto"/>
        </w:rPr>
        <w:t>) подвески.</w:t>
      </w:r>
    </w:p>
    <w:p w:rsidR="00F1235E" w:rsidRPr="00796ACE" w:rsidRDefault="00F1235E" w:rsidP="00E60F90">
      <w:pPr>
        <w:jc w:val="center"/>
        <w:rPr>
          <w:color w:val="auto"/>
        </w:rPr>
      </w:pPr>
    </w:p>
    <w:p w:rsidR="00E60F90" w:rsidRDefault="00E60F90" w:rsidP="00E60F90">
      <w:pPr>
        <w:ind w:firstLine="709"/>
        <w:jc w:val="both"/>
        <w:rPr>
          <w:lang w:val="en-US"/>
        </w:rPr>
      </w:pPr>
      <w:r>
        <w:t>Чаще всего офсетные антенны имеют фиксированную азимутальную подвеску (р</w:t>
      </w:r>
      <w:r>
        <w:t>и</w:t>
      </w:r>
      <w:r>
        <w:t xml:space="preserve">сунок </w:t>
      </w:r>
      <w:r w:rsidR="00796ACE">
        <w:t>19</w:t>
      </w:r>
      <w:r>
        <w:t xml:space="preserve"> </w:t>
      </w:r>
      <w:r w:rsidRPr="00796ACE">
        <w:rPr>
          <w:i/>
        </w:rPr>
        <w:t>а</w:t>
      </w:r>
      <w:r>
        <w:t xml:space="preserve">), а прямофокусные — полярную (рисунок </w:t>
      </w:r>
      <w:r w:rsidR="00796ACE">
        <w:t>19</w:t>
      </w:r>
      <w:r>
        <w:t xml:space="preserve"> </w:t>
      </w:r>
      <w:r w:rsidRPr="00796ACE">
        <w:rPr>
          <w:i/>
        </w:rPr>
        <w:t>б</w:t>
      </w:r>
      <w:r>
        <w:t>). Кроме этого, даже если вы х</w:t>
      </w:r>
      <w:r>
        <w:t>о</w:t>
      </w:r>
      <w:r>
        <w:t xml:space="preserve">тите принимать несколько спутников, для которых достаточно антенны размером </w:t>
      </w:r>
      <w:smartTag w:uri="urn:schemas-microsoft-com:office:smarttags" w:element="metricconverter">
        <w:smartTagPr>
          <w:attr w:name="ProductID" w:val="1.2 м"/>
        </w:smartTagPr>
        <w:r>
          <w:t>1.2 м</w:t>
        </w:r>
      </w:smartTag>
      <w:r>
        <w:t xml:space="preserve">, в полярную систему лучше поставить </w:t>
      </w:r>
      <w:smartTag w:uri="urn:schemas-microsoft-com:office:smarttags" w:element="metricconverter">
        <w:smartTagPr>
          <w:attr w:name="ProductID" w:val="1.8 м"/>
        </w:smartTagPr>
        <w:r>
          <w:t>1.8 м</w:t>
        </w:r>
      </w:smartTag>
      <w:r>
        <w:t xml:space="preserve"> или хотя бы </w:t>
      </w:r>
      <w:smartTag w:uri="urn:schemas-microsoft-com:office:smarttags" w:element="metricconverter">
        <w:smartTagPr>
          <w:attr w:name="ProductID" w:val="1.5 м"/>
        </w:smartTagPr>
        <w:r>
          <w:t>1.5 м</w:t>
        </w:r>
      </w:smartTag>
      <w:r>
        <w:t>. Некоторый запас не помеш</w:t>
      </w:r>
      <w:r>
        <w:t>а</w:t>
      </w:r>
      <w:r>
        <w:t xml:space="preserve">ет. В последнее время все чаще появляются офсетные антенны с полярным подвесом и размером до </w:t>
      </w:r>
      <w:smartTag w:uri="urn:schemas-microsoft-com:office:smarttags" w:element="metricconverter">
        <w:smartTagPr>
          <w:attr w:name="ProductID" w:val="1.6 м"/>
        </w:smartTagPr>
        <w:r>
          <w:t>1.6 м</w:t>
        </w:r>
      </w:smartTag>
      <w:r>
        <w:t>. К сожалению, "нормальных" западных образцов не так много. Росси</w:t>
      </w:r>
      <w:r>
        <w:t>й</w:t>
      </w:r>
      <w:r>
        <w:t>ские умельцы научились присоединять "нормальные" офсетные антенны с азимутал</w:t>
      </w:r>
      <w:r>
        <w:t>ь</w:t>
      </w:r>
      <w:r>
        <w:t>ным подвесом к самодельным полярным подвесам, но финансовый выигрыш при этом незн</w:t>
      </w:r>
      <w:r>
        <w:t>а</w:t>
      </w:r>
      <w:r>
        <w:t>чительный, хотя для приема 2-3-х хорошо видных спутников это, как нам кажется, и н</w:t>
      </w:r>
      <w:r>
        <w:t>е</w:t>
      </w:r>
      <w:r>
        <w:t>плохое решение.</w:t>
      </w:r>
    </w:p>
    <w:p w:rsidR="00F1235E" w:rsidRDefault="00F1235E" w:rsidP="00E60F90">
      <w:pPr>
        <w:ind w:firstLine="709"/>
        <w:jc w:val="both"/>
        <w:rPr>
          <w:lang w:val="en-US"/>
        </w:rPr>
      </w:pPr>
    </w:p>
    <w:p w:rsidR="00E60F90" w:rsidRPr="00E60F90" w:rsidRDefault="00E60F90" w:rsidP="00E60F90">
      <w:pPr>
        <w:ind w:firstLine="709"/>
        <w:rPr>
          <w:color w:val="auto"/>
        </w:rPr>
      </w:pPr>
      <w:r w:rsidRPr="00E60F90">
        <w:rPr>
          <w:i/>
          <w:iCs/>
          <w:color w:val="auto"/>
        </w:rPr>
        <w:t>Материал</w:t>
      </w:r>
      <w:r w:rsidR="00F1235E" w:rsidRPr="00F1235E">
        <w:rPr>
          <w:i/>
          <w:iCs/>
          <w:color w:val="auto"/>
        </w:rPr>
        <w:t>,</w:t>
      </w:r>
      <w:r w:rsidRPr="00E60F90">
        <w:rPr>
          <w:i/>
          <w:iCs/>
          <w:color w:val="auto"/>
        </w:rPr>
        <w:t xml:space="preserve"> из которого выполнен отражатель.</w:t>
      </w:r>
    </w:p>
    <w:p w:rsidR="00E60F90" w:rsidRPr="00E60F90" w:rsidRDefault="00E60F90" w:rsidP="00E60F90">
      <w:pPr>
        <w:ind w:firstLine="709"/>
        <w:jc w:val="both"/>
        <w:rPr>
          <w:color w:val="auto"/>
        </w:rPr>
      </w:pPr>
      <w:r w:rsidRPr="00E60F90">
        <w:rPr>
          <w:color w:val="auto"/>
        </w:rPr>
        <w:t>Наиболее популярным материалом для изготовления спутниковых антенн является алюминий, он легче стали и не подвержен коррозии, но он мягок, и при неаккуратном о</w:t>
      </w:r>
      <w:r w:rsidRPr="00E60F90">
        <w:rPr>
          <w:color w:val="auto"/>
        </w:rPr>
        <w:t>б</w:t>
      </w:r>
      <w:r w:rsidRPr="00E60F90">
        <w:rPr>
          <w:color w:val="auto"/>
        </w:rPr>
        <w:t>ращении (это особенно касается зеркал большого диаметра &gt;</w:t>
      </w:r>
      <w:smartTag w:uri="urn:schemas-microsoft-com:office:smarttags" w:element="metricconverter">
        <w:smartTagPr>
          <w:attr w:name="ProductID" w:val="1.2 м"/>
        </w:smartTagPr>
        <w:r w:rsidRPr="00E60F90">
          <w:rPr>
            <w:color w:val="auto"/>
          </w:rPr>
          <w:t>1.2 м</w:t>
        </w:r>
      </w:smartTag>
      <w:r w:rsidRPr="00E60F90">
        <w:rPr>
          <w:color w:val="auto"/>
        </w:rPr>
        <w:t xml:space="preserve">) алюминиевые антенны легко деформируются, что весьма пагубно влияет на их характеристики. </w:t>
      </w:r>
    </w:p>
    <w:p w:rsidR="00E60F90" w:rsidRPr="00E60F90" w:rsidRDefault="00E60F90" w:rsidP="00E60F90">
      <w:pPr>
        <w:ind w:firstLine="709"/>
        <w:jc w:val="both"/>
        <w:rPr>
          <w:color w:val="auto"/>
        </w:rPr>
      </w:pPr>
      <w:r w:rsidRPr="00E60F90">
        <w:rPr>
          <w:color w:val="auto"/>
        </w:rPr>
        <w:t>При покупке антенны обязательно обратите внимание на наличие дефектов и иск</w:t>
      </w:r>
      <w:r w:rsidRPr="00E60F90">
        <w:rPr>
          <w:color w:val="auto"/>
        </w:rPr>
        <w:t>а</w:t>
      </w:r>
      <w:r w:rsidRPr="00E60F90">
        <w:rPr>
          <w:color w:val="auto"/>
        </w:rPr>
        <w:t xml:space="preserve">жений поверхности антенны. Мятые зеркала и те, которые "повело" винтом, работают значительно хуже нормальных. </w:t>
      </w:r>
    </w:p>
    <w:p w:rsidR="00E60F90" w:rsidRPr="00E60F90" w:rsidRDefault="00E60F90" w:rsidP="00E60F90">
      <w:pPr>
        <w:ind w:firstLine="709"/>
        <w:jc w:val="both"/>
        <w:rPr>
          <w:color w:val="auto"/>
        </w:rPr>
      </w:pPr>
      <w:r w:rsidRPr="00E60F90">
        <w:rPr>
          <w:color w:val="auto"/>
        </w:rPr>
        <w:t>Стальные антенны прочнее, дешевле (правда, ненамного), но тяжелее и подверж</w:t>
      </w:r>
      <w:r w:rsidRPr="00E60F90">
        <w:rPr>
          <w:color w:val="auto"/>
        </w:rPr>
        <w:t>е</w:t>
      </w:r>
      <w:r w:rsidRPr="00E60F90">
        <w:rPr>
          <w:color w:val="auto"/>
        </w:rPr>
        <w:t xml:space="preserve">ны коррозии, которая снижает их отражающие свойства. Поэтому при покупке стального зеркала стоит обратить внимание на качество окраски. </w:t>
      </w:r>
    </w:p>
    <w:p w:rsidR="00E60F90" w:rsidRDefault="00E60F90" w:rsidP="00E60F90">
      <w:pPr>
        <w:ind w:firstLine="709"/>
        <w:jc w:val="both"/>
        <w:rPr>
          <w:color w:val="auto"/>
        </w:rPr>
      </w:pPr>
      <w:r w:rsidRPr="00E60F90">
        <w:rPr>
          <w:color w:val="auto"/>
        </w:rPr>
        <w:t xml:space="preserve">Пластиковые зеркала легкие, но к ним легко прилипает снег. С течением времени такие антенны подвержены сильным деформациям под действием окружающей среды (резкие перепады температур, ультрафиолет). </w:t>
      </w:r>
    </w:p>
    <w:p w:rsidR="000C09B7" w:rsidRPr="00E60F90" w:rsidRDefault="000C09B7" w:rsidP="00E60F90">
      <w:pPr>
        <w:ind w:firstLine="709"/>
        <w:jc w:val="both"/>
        <w:rPr>
          <w:color w:val="auto"/>
        </w:rPr>
      </w:pPr>
    </w:p>
    <w:p w:rsidR="00E60F90" w:rsidRPr="00E60F90" w:rsidRDefault="00723504" w:rsidP="00E60F90">
      <w:pPr>
        <w:jc w:val="center"/>
        <w:rPr>
          <w:color w:val="auto"/>
        </w:rPr>
      </w:pPr>
      <w:r>
        <w:rPr>
          <w:noProof/>
        </w:rPr>
        <w:lastRenderedPageBreak/>
        <w:drawing>
          <wp:inline distT="0" distB="0" distL="0" distR="0">
            <wp:extent cx="1760855" cy="2715260"/>
            <wp:effectExtent l="0" t="0" r="0" b="8890"/>
            <wp:docPr id="31" name="Рисунок 31"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60855" cy="2715260"/>
                    </a:xfrm>
                    <a:prstGeom prst="rect">
                      <a:avLst/>
                    </a:prstGeom>
                    <a:noFill/>
                    <a:ln>
                      <a:noFill/>
                    </a:ln>
                  </pic:spPr>
                </pic:pic>
              </a:graphicData>
            </a:graphic>
          </wp:inline>
        </w:drawing>
      </w:r>
    </w:p>
    <w:p w:rsidR="00F1235E" w:rsidRDefault="00F1235E" w:rsidP="00157BF7">
      <w:pPr>
        <w:jc w:val="center"/>
        <w:outlineLvl w:val="0"/>
        <w:rPr>
          <w:color w:val="auto"/>
          <w:lang w:val="en-US"/>
        </w:rPr>
      </w:pPr>
    </w:p>
    <w:p w:rsidR="00E60F90" w:rsidRPr="000C09B7" w:rsidRDefault="00F1235E" w:rsidP="008A1CCC">
      <w:pPr>
        <w:jc w:val="center"/>
        <w:outlineLvl w:val="0"/>
        <w:rPr>
          <w:color w:val="auto"/>
        </w:rPr>
      </w:pPr>
      <w:r>
        <w:rPr>
          <w:color w:val="auto"/>
        </w:rPr>
        <w:t xml:space="preserve">Рисунок </w:t>
      </w:r>
      <w:r w:rsidR="00796ACE">
        <w:rPr>
          <w:color w:val="auto"/>
        </w:rPr>
        <w:t>20</w:t>
      </w:r>
      <w:r>
        <w:rPr>
          <w:color w:val="auto"/>
        </w:rPr>
        <w:t xml:space="preserve"> – Сетчатая а</w:t>
      </w:r>
      <w:r w:rsidR="00E60F90" w:rsidRPr="00E60F90">
        <w:rPr>
          <w:color w:val="auto"/>
        </w:rPr>
        <w:t>нтенна.</w:t>
      </w:r>
    </w:p>
    <w:p w:rsidR="00F1235E" w:rsidRPr="000C09B7" w:rsidRDefault="00F1235E" w:rsidP="00157BF7">
      <w:pPr>
        <w:jc w:val="center"/>
        <w:outlineLvl w:val="0"/>
        <w:rPr>
          <w:color w:val="auto"/>
        </w:rPr>
      </w:pPr>
    </w:p>
    <w:p w:rsidR="00E60F90" w:rsidRPr="00E60F90" w:rsidRDefault="00E60F90" w:rsidP="00E60F90">
      <w:pPr>
        <w:ind w:firstLine="709"/>
        <w:jc w:val="both"/>
        <w:rPr>
          <w:color w:val="auto"/>
        </w:rPr>
      </w:pPr>
      <w:r w:rsidRPr="00E60F90">
        <w:rPr>
          <w:color w:val="auto"/>
        </w:rPr>
        <w:t>Сетчатые антенны (рисун</w:t>
      </w:r>
      <w:r w:rsidR="000C09B7">
        <w:rPr>
          <w:color w:val="auto"/>
        </w:rPr>
        <w:t>о</w:t>
      </w:r>
      <w:r w:rsidRPr="00E60F90">
        <w:rPr>
          <w:color w:val="auto"/>
        </w:rPr>
        <w:t xml:space="preserve">к </w:t>
      </w:r>
      <w:r w:rsidR="00796ACE">
        <w:rPr>
          <w:color w:val="auto"/>
        </w:rPr>
        <w:t>20</w:t>
      </w:r>
      <w:r w:rsidRPr="00E60F90">
        <w:rPr>
          <w:color w:val="auto"/>
        </w:rPr>
        <w:t>) устойчивы к ветровым нагрузкам и часто незам</w:t>
      </w:r>
      <w:r w:rsidRPr="00E60F90">
        <w:rPr>
          <w:color w:val="auto"/>
        </w:rPr>
        <w:t>е</w:t>
      </w:r>
      <w:r w:rsidRPr="00E60F90">
        <w:rPr>
          <w:color w:val="auto"/>
        </w:rPr>
        <w:t>нимы при монтаже на большой высоте и в ветреных районах. К тому же они значител</w:t>
      </w:r>
      <w:r w:rsidRPr="00E60F90">
        <w:rPr>
          <w:color w:val="auto"/>
        </w:rPr>
        <w:t>ь</w:t>
      </w:r>
      <w:r w:rsidRPr="00E60F90">
        <w:rPr>
          <w:color w:val="auto"/>
        </w:rPr>
        <w:t>но меньше портят "пейзаж", особенно в исторических районах. К сожалению, они показыв</w:t>
      </w:r>
      <w:r w:rsidRPr="00E60F90">
        <w:rPr>
          <w:color w:val="auto"/>
        </w:rPr>
        <w:t>а</w:t>
      </w:r>
      <w:r w:rsidRPr="00E60F90">
        <w:rPr>
          <w:color w:val="auto"/>
        </w:rPr>
        <w:t>ют более низкие характеристики при приеме сигналов Ku (самого на сегодняшний день популярного) диапазона, и, следовательно, для этого требуется антенна большего диаме</w:t>
      </w:r>
      <w:r w:rsidRPr="00E60F90">
        <w:rPr>
          <w:color w:val="auto"/>
        </w:rPr>
        <w:t>т</w:t>
      </w:r>
      <w:r w:rsidRPr="00E60F90">
        <w:rPr>
          <w:color w:val="auto"/>
        </w:rPr>
        <w:t>ра, чем сплошное зеркало, обеспечивающее прием такого же качества. Так как в России сетчатые антенны не производятся, то стоят они обычно дороже своих сплошных "ко</w:t>
      </w:r>
      <w:r w:rsidRPr="00E60F90">
        <w:rPr>
          <w:color w:val="auto"/>
        </w:rPr>
        <w:t>л</w:t>
      </w:r>
      <w:r w:rsidRPr="00E60F90">
        <w:rPr>
          <w:color w:val="auto"/>
        </w:rPr>
        <w:t>лег".</w:t>
      </w:r>
    </w:p>
    <w:p w:rsidR="00E60F90" w:rsidRPr="00E60F90" w:rsidRDefault="00E60F90" w:rsidP="00E60F90">
      <w:pPr>
        <w:ind w:firstLine="709"/>
        <w:jc w:val="both"/>
        <w:rPr>
          <w:color w:val="auto"/>
        </w:rPr>
      </w:pPr>
      <w:r w:rsidRPr="00E60F90">
        <w:rPr>
          <w:i/>
          <w:iCs/>
          <w:color w:val="auto"/>
        </w:rPr>
        <w:t>Монтаж антенны.</w:t>
      </w:r>
    </w:p>
    <w:p w:rsidR="00E60F90" w:rsidRDefault="00E60F90" w:rsidP="00E60F90">
      <w:pPr>
        <w:ind w:firstLine="709"/>
        <w:jc w:val="both"/>
        <w:rPr>
          <w:color w:val="auto"/>
        </w:rPr>
      </w:pPr>
      <w:r w:rsidRPr="00E60F90">
        <w:rPr>
          <w:color w:val="auto"/>
        </w:rPr>
        <w:t>При покупке антенны необходимо обратить особое внимание на надежность эл</w:t>
      </w:r>
      <w:r w:rsidRPr="00E60F90">
        <w:rPr>
          <w:color w:val="auto"/>
        </w:rPr>
        <w:t>е</w:t>
      </w:r>
      <w:r w:rsidRPr="00E60F90">
        <w:rPr>
          <w:color w:val="auto"/>
        </w:rPr>
        <w:t>ментов подвески и кронштейна, на который она будет смонтирована, а также на крепеж. Это особенно важно, если антенна будет установлена на высоком или ветреном месте. Кронштейн обычно закрепляют при помощи специальных саморасклинивающихся бо</w:t>
      </w:r>
      <w:r w:rsidRPr="00E60F90">
        <w:rPr>
          <w:color w:val="auto"/>
        </w:rPr>
        <w:t>л</w:t>
      </w:r>
      <w:r w:rsidRPr="00E60F90">
        <w:rPr>
          <w:color w:val="auto"/>
        </w:rPr>
        <w:t>тов. Стоит обратить внимание на размер кронштейна: его конструкция должна позволять вам направить антенну в нужном направлении (и при этом не упереться в стену краем зеркала), особенно это важно для полярных систем, настроенных на прием нескольких различных спутников.</w:t>
      </w:r>
    </w:p>
    <w:p w:rsidR="00F1235E" w:rsidRDefault="00F1235E" w:rsidP="00E60F90">
      <w:pPr>
        <w:ind w:firstLine="709"/>
        <w:jc w:val="both"/>
        <w:rPr>
          <w:color w:val="auto"/>
        </w:rPr>
      </w:pPr>
    </w:p>
    <w:p w:rsidR="00E60F90" w:rsidRPr="00E60F90" w:rsidRDefault="00E60F90" w:rsidP="008A1CCC">
      <w:pPr>
        <w:jc w:val="both"/>
        <w:outlineLvl w:val="0"/>
        <w:rPr>
          <w:color w:val="auto"/>
        </w:rPr>
      </w:pPr>
      <w:bookmarkStart w:id="8" w:name="stv_3_3"/>
      <w:bookmarkEnd w:id="8"/>
      <w:r w:rsidRPr="00E60F90">
        <w:rPr>
          <w:b/>
          <w:bCs/>
          <w:color w:val="auto"/>
        </w:rPr>
        <w:t>3.3. Облучатели.</w:t>
      </w:r>
    </w:p>
    <w:p w:rsidR="00E60F90" w:rsidRPr="00E60F90" w:rsidRDefault="00E60F90" w:rsidP="00E60F90">
      <w:pPr>
        <w:ind w:firstLine="709"/>
        <w:jc w:val="both"/>
        <w:rPr>
          <w:color w:val="auto"/>
        </w:rPr>
      </w:pPr>
      <w:r w:rsidRPr="00E60F90">
        <w:rPr>
          <w:color w:val="auto"/>
        </w:rPr>
        <w:t>В наземной приемной установке энергия сигнала, излучаемая спутниковым р</w:t>
      </w:r>
      <w:r w:rsidRPr="00E60F90">
        <w:rPr>
          <w:color w:val="auto"/>
        </w:rPr>
        <w:t>е</w:t>
      </w:r>
      <w:r w:rsidRPr="00E60F90">
        <w:rPr>
          <w:color w:val="auto"/>
        </w:rPr>
        <w:t>транслятором, принимается антенной. При использовании антенны с параболическим о</w:t>
      </w:r>
      <w:r w:rsidRPr="00E60F90">
        <w:rPr>
          <w:color w:val="auto"/>
        </w:rPr>
        <w:t>т</w:t>
      </w:r>
      <w:r w:rsidRPr="00E60F90">
        <w:rPr>
          <w:color w:val="auto"/>
        </w:rPr>
        <w:t>ражателем, как уже говорилось ранее, он концентрирует энергию сигнала на облучателе с поляризатором, и далее она подается к конвертеру либо по волноводу, либо непосре</w:t>
      </w:r>
      <w:r w:rsidRPr="00E60F90">
        <w:rPr>
          <w:color w:val="auto"/>
        </w:rPr>
        <w:t>д</w:t>
      </w:r>
      <w:r w:rsidRPr="00E60F90">
        <w:rPr>
          <w:color w:val="auto"/>
        </w:rPr>
        <w:t>ственно, если облучатель, поляризатор и конвертер объединены в единую конструкцию, к</w:t>
      </w:r>
      <w:r w:rsidRPr="00E60F90">
        <w:rPr>
          <w:color w:val="auto"/>
        </w:rPr>
        <w:t>о</w:t>
      </w:r>
      <w:r w:rsidRPr="00E60F90">
        <w:rPr>
          <w:color w:val="auto"/>
        </w:rPr>
        <w:t>торую называют высокочастотной головкой.</w:t>
      </w:r>
    </w:p>
    <w:p w:rsidR="00E60F90" w:rsidRPr="00E60F90" w:rsidRDefault="00E60F90" w:rsidP="00E60F90">
      <w:pPr>
        <w:ind w:firstLine="709"/>
        <w:jc w:val="both"/>
        <w:rPr>
          <w:color w:val="auto"/>
        </w:rPr>
      </w:pPr>
      <w:r w:rsidRPr="00E60F90">
        <w:rPr>
          <w:color w:val="auto"/>
        </w:rPr>
        <w:t>Облучатель располагается в фокусе отражателя и предназначен для передачи си</w:t>
      </w:r>
      <w:r w:rsidRPr="00E60F90">
        <w:rPr>
          <w:color w:val="auto"/>
        </w:rPr>
        <w:t>г</w:t>
      </w:r>
      <w:r w:rsidRPr="00E60F90">
        <w:rPr>
          <w:color w:val="auto"/>
        </w:rPr>
        <w:t>нала к последующим элементам приемного устройства. Облучатель представляет собой ответственный узел антенной системы. Он не должен значительно затенять отражатель, находясь на пути электромагнитных волн к отражателю, иначе сократится эффективная поверхность отражателя и уменьшится коэффициент усиления антенны. Поэтому офсе</w:t>
      </w:r>
      <w:r w:rsidRPr="00E60F90">
        <w:rPr>
          <w:color w:val="auto"/>
        </w:rPr>
        <w:t>т</w:t>
      </w:r>
      <w:r w:rsidRPr="00E60F90">
        <w:rPr>
          <w:color w:val="auto"/>
        </w:rPr>
        <w:t>ные отражатели имеют преимущество перед осесимметричными. Если облучатель ок</w:t>
      </w:r>
      <w:r w:rsidRPr="00E60F90">
        <w:rPr>
          <w:color w:val="auto"/>
        </w:rPr>
        <w:t>а</w:t>
      </w:r>
      <w:r w:rsidRPr="00E60F90">
        <w:rPr>
          <w:color w:val="auto"/>
        </w:rPr>
        <w:t>жется смещенным относительно оси параболоида, это приведет к искажению диаграммы направленности антенны, максимум которой отклонится от геометрической оси параб</w:t>
      </w:r>
      <w:r w:rsidRPr="00E60F90">
        <w:rPr>
          <w:color w:val="auto"/>
        </w:rPr>
        <w:t>о</w:t>
      </w:r>
      <w:r w:rsidRPr="00E60F90">
        <w:rPr>
          <w:color w:val="auto"/>
        </w:rPr>
        <w:t>лоиды. Наконец, облучатель должен располагаться  как можно точнее в фокусе отражат</w:t>
      </w:r>
      <w:r w:rsidRPr="00E60F90">
        <w:rPr>
          <w:color w:val="auto"/>
        </w:rPr>
        <w:t>е</w:t>
      </w:r>
      <w:r w:rsidRPr="00E60F90">
        <w:rPr>
          <w:color w:val="auto"/>
        </w:rPr>
        <w:lastRenderedPageBreak/>
        <w:t>ля, иначе сигналы, отраженные разными точками поверхности отражателя, окажутся у о</w:t>
      </w:r>
      <w:r w:rsidRPr="00E60F90">
        <w:rPr>
          <w:color w:val="auto"/>
        </w:rPr>
        <w:t>б</w:t>
      </w:r>
      <w:r w:rsidRPr="00E60F90">
        <w:rPr>
          <w:color w:val="auto"/>
        </w:rPr>
        <w:t>лучателя сдвинутыми по фазе. Точность установки облучателя в фокусе параболоида должна составлять доли миллиметра. Большое значение также оказывает на коэффициент усиления антенны диаграмма направленности самого облучателя. Важно не допустить, чтобы облучатель принимал сигналы из-за кромки отражательного зеркала. Экспериме</w:t>
      </w:r>
      <w:r w:rsidRPr="00E60F90">
        <w:rPr>
          <w:color w:val="auto"/>
        </w:rPr>
        <w:t>н</w:t>
      </w:r>
      <w:r w:rsidRPr="00E60F90">
        <w:rPr>
          <w:color w:val="auto"/>
        </w:rPr>
        <w:t>тально доказано, что наибольшим коэффициентом усиления обладает параболическая а</w:t>
      </w:r>
      <w:r w:rsidRPr="00E60F90">
        <w:rPr>
          <w:color w:val="auto"/>
        </w:rPr>
        <w:t>н</w:t>
      </w:r>
      <w:r w:rsidRPr="00E60F90">
        <w:rPr>
          <w:color w:val="auto"/>
        </w:rPr>
        <w:t>тенна, у которой диаграмма направленности  облучателя имеет спад в направлении на кромку отражателя на 10 дБ. Наиболее простым облучателем является открытый конец волновода, к которому обычно присоединяется рупор для согласования волнового сопр</w:t>
      </w:r>
      <w:r w:rsidRPr="00E60F90">
        <w:rPr>
          <w:color w:val="auto"/>
        </w:rPr>
        <w:t>о</w:t>
      </w:r>
      <w:r w:rsidRPr="00E60F90">
        <w:rPr>
          <w:color w:val="auto"/>
        </w:rPr>
        <w:t>тивления волновода с открытым пространством. Другое назначение рупора состоит в том, чтобы предотвратить возможность приема сигнала непосредственно из пространства, так как приниматься должны только те радиоволны, которые отражаются параболоидом. При использовании  круглых волноводов применяются рупоры канонической формы, а при использовании прямоугольных волноводов – пирамидальные. Волноводы круглого сеч</w:t>
      </w:r>
      <w:r w:rsidRPr="00E60F90">
        <w:rPr>
          <w:color w:val="auto"/>
        </w:rPr>
        <w:t>е</w:t>
      </w:r>
      <w:r w:rsidRPr="00E60F90">
        <w:rPr>
          <w:color w:val="auto"/>
        </w:rPr>
        <w:t>ния технологичнее в производстве и лучше согласуются с сигналами разных видов пол</w:t>
      </w:r>
      <w:r w:rsidRPr="00E60F90">
        <w:rPr>
          <w:color w:val="auto"/>
        </w:rPr>
        <w:t>я</w:t>
      </w:r>
      <w:r w:rsidRPr="00E60F90">
        <w:rPr>
          <w:color w:val="auto"/>
        </w:rPr>
        <w:t>ризации. Кроме того, диаграмма направленности открытого конца круглого волновода или канонического рупора является осесиметричной и одинаково принимает сигналы, о</w:t>
      </w:r>
      <w:r w:rsidRPr="00E60F90">
        <w:rPr>
          <w:color w:val="auto"/>
        </w:rPr>
        <w:t>т</w:t>
      </w:r>
      <w:r w:rsidRPr="00E60F90">
        <w:rPr>
          <w:color w:val="auto"/>
        </w:rPr>
        <w:t>раженные от разных точек антенного отражателя. Волноводы прямоугольного сечения и пирамидальные рупоры сложнее использовать при круговой поляризации сигнала, а пр</w:t>
      </w:r>
      <w:r w:rsidRPr="00E60F90">
        <w:rPr>
          <w:color w:val="auto"/>
        </w:rPr>
        <w:t>и</w:t>
      </w:r>
      <w:r w:rsidRPr="00E60F90">
        <w:rPr>
          <w:color w:val="auto"/>
        </w:rPr>
        <w:t>ем ими сигналов, отраженных различными точками поверхности параболоида, оказывае</w:t>
      </w:r>
      <w:r w:rsidRPr="00E60F90">
        <w:rPr>
          <w:color w:val="auto"/>
        </w:rPr>
        <w:t>т</w:t>
      </w:r>
      <w:r w:rsidRPr="00E60F90">
        <w:rPr>
          <w:color w:val="auto"/>
        </w:rPr>
        <w:t>ся неодинаковым.</w:t>
      </w:r>
    </w:p>
    <w:p w:rsidR="00E60F90" w:rsidRPr="00E60F90" w:rsidRDefault="00723504" w:rsidP="00E60F90">
      <w:pPr>
        <w:jc w:val="center"/>
        <w:rPr>
          <w:color w:val="auto"/>
        </w:rPr>
      </w:pPr>
      <w:r>
        <w:rPr>
          <w:noProof/>
          <w:color w:val="auto"/>
        </w:rPr>
        <w:drawing>
          <wp:inline distT="0" distB="0" distL="0" distR="0">
            <wp:extent cx="4521200" cy="1918970"/>
            <wp:effectExtent l="0" t="0" r="0" b="5080"/>
            <wp:docPr id="32" name="Рисунок 32"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21200" cy="1918970"/>
                    </a:xfrm>
                    <a:prstGeom prst="rect">
                      <a:avLst/>
                    </a:prstGeom>
                    <a:noFill/>
                    <a:ln>
                      <a:noFill/>
                    </a:ln>
                  </pic:spPr>
                </pic:pic>
              </a:graphicData>
            </a:graphic>
          </wp:inline>
        </w:drawing>
      </w:r>
    </w:p>
    <w:p w:rsidR="00F1235E" w:rsidRDefault="00F1235E" w:rsidP="00157BF7">
      <w:pPr>
        <w:jc w:val="center"/>
        <w:outlineLvl w:val="0"/>
        <w:rPr>
          <w:color w:val="auto"/>
        </w:rPr>
      </w:pPr>
    </w:p>
    <w:p w:rsidR="00E60F90" w:rsidRDefault="00E60F90" w:rsidP="008A1CCC">
      <w:pPr>
        <w:jc w:val="center"/>
        <w:outlineLvl w:val="0"/>
        <w:rPr>
          <w:color w:val="auto"/>
        </w:rPr>
      </w:pPr>
      <w:r w:rsidRPr="00E60F90">
        <w:rPr>
          <w:color w:val="auto"/>
        </w:rPr>
        <w:t xml:space="preserve">Рисунок </w:t>
      </w:r>
      <w:r w:rsidR="00796ACE">
        <w:rPr>
          <w:color w:val="auto"/>
        </w:rPr>
        <w:t>21</w:t>
      </w:r>
      <w:r w:rsidRPr="00E60F90">
        <w:rPr>
          <w:color w:val="auto"/>
        </w:rPr>
        <w:t xml:space="preserve"> – Конструкция облучателя.</w:t>
      </w:r>
    </w:p>
    <w:p w:rsidR="00F1235E" w:rsidRPr="00E60F90" w:rsidRDefault="00F1235E" w:rsidP="00157BF7">
      <w:pPr>
        <w:jc w:val="center"/>
        <w:outlineLvl w:val="0"/>
        <w:rPr>
          <w:color w:val="auto"/>
        </w:rPr>
      </w:pPr>
    </w:p>
    <w:p w:rsidR="00E60F90" w:rsidRPr="00E60F90" w:rsidRDefault="00E60F90" w:rsidP="00E60F90">
      <w:pPr>
        <w:ind w:firstLine="709"/>
        <w:jc w:val="both"/>
        <w:rPr>
          <w:color w:val="auto"/>
        </w:rPr>
      </w:pPr>
      <w:r w:rsidRPr="00E60F90">
        <w:rPr>
          <w:color w:val="auto"/>
        </w:rPr>
        <w:t>В наземных приемных установках спутникового телевидения нашли применение облучатели, выполненные с использованием электромагнитной линзы, которая предста</w:t>
      </w:r>
      <w:r w:rsidRPr="00E60F90">
        <w:rPr>
          <w:color w:val="auto"/>
        </w:rPr>
        <w:t>в</w:t>
      </w:r>
      <w:r w:rsidRPr="00E60F90">
        <w:rPr>
          <w:color w:val="auto"/>
        </w:rPr>
        <w:t>ляет собой несколько концентрически расположенных цилиндров. Такая конструкция о</w:t>
      </w:r>
      <w:r w:rsidRPr="00E60F90">
        <w:rPr>
          <w:color w:val="auto"/>
        </w:rPr>
        <w:t>б</w:t>
      </w:r>
      <w:r w:rsidRPr="00E60F90">
        <w:rPr>
          <w:color w:val="auto"/>
        </w:rPr>
        <w:t xml:space="preserve">лучателя показана на рисунке </w:t>
      </w:r>
      <w:r w:rsidR="00796ACE">
        <w:rPr>
          <w:color w:val="auto"/>
        </w:rPr>
        <w:t>21</w:t>
      </w:r>
      <w:r w:rsidRPr="00E60F90">
        <w:rPr>
          <w:color w:val="auto"/>
        </w:rPr>
        <w:t>. Облучатель выполнен в виде отрезка кругового волн</w:t>
      </w:r>
      <w:r w:rsidRPr="00E60F90">
        <w:rPr>
          <w:color w:val="auto"/>
        </w:rPr>
        <w:t>о</w:t>
      </w:r>
      <w:r w:rsidRPr="00E60F90">
        <w:rPr>
          <w:color w:val="auto"/>
        </w:rPr>
        <w:t>вода, который открытым концом направлен на отражатель. На расстоянии в полволны от закрытого конца установлены петли связи. Петля «а» воспринимает сигналы с горизо</w:t>
      </w:r>
      <w:r w:rsidRPr="00E60F90">
        <w:rPr>
          <w:color w:val="auto"/>
        </w:rPr>
        <w:t>н</w:t>
      </w:r>
      <w:r w:rsidRPr="00E60F90">
        <w:rPr>
          <w:color w:val="auto"/>
        </w:rPr>
        <w:t>тальной поляризацией, а петля «б» - с вертикальной. Один конец петли припаян к вну</w:t>
      </w:r>
      <w:r w:rsidRPr="00E60F90">
        <w:rPr>
          <w:color w:val="auto"/>
        </w:rPr>
        <w:t>т</w:t>
      </w:r>
      <w:r w:rsidRPr="00E60F90">
        <w:rPr>
          <w:color w:val="auto"/>
        </w:rPr>
        <w:t>ренней стенке волновода, а другой выводится наружу через небольшое отверстие и по</w:t>
      </w:r>
      <w:r w:rsidRPr="00E60F90">
        <w:rPr>
          <w:color w:val="auto"/>
        </w:rPr>
        <w:t>д</w:t>
      </w:r>
      <w:r w:rsidRPr="00E60F90">
        <w:rPr>
          <w:color w:val="auto"/>
        </w:rPr>
        <w:t>ключается к выходной клемме конвертера.</w:t>
      </w:r>
    </w:p>
    <w:p w:rsidR="00E60F90" w:rsidRPr="00E60F90" w:rsidRDefault="00E60F90" w:rsidP="00E60F90">
      <w:pPr>
        <w:ind w:firstLine="709"/>
        <w:jc w:val="both"/>
        <w:rPr>
          <w:color w:val="auto"/>
        </w:rPr>
      </w:pPr>
      <w:r w:rsidRPr="00E60F90">
        <w:rPr>
          <w:color w:val="auto"/>
        </w:rPr>
        <w:t xml:space="preserve">Для защиты от климатических воздействий облучатель помещается в герметичный кожух из высокочастотного диэлектрика. На рисунке </w:t>
      </w:r>
      <w:r w:rsidR="00796ACE">
        <w:rPr>
          <w:color w:val="auto"/>
        </w:rPr>
        <w:t>22</w:t>
      </w:r>
      <w:r w:rsidRPr="00E60F90">
        <w:rPr>
          <w:color w:val="auto"/>
        </w:rPr>
        <w:t xml:space="preserve"> показан внешний вид одного из промышленных облучателей.</w:t>
      </w:r>
    </w:p>
    <w:p w:rsidR="00E60F90" w:rsidRPr="00E60F90" w:rsidRDefault="00723504" w:rsidP="00E60F90">
      <w:pPr>
        <w:jc w:val="center"/>
        <w:rPr>
          <w:color w:val="auto"/>
        </w:rPr>
      </w:pPr>
      <w:r>
        <w:rPr>
          <w:noProof/>
          <w:color w:val="auto"/>
        </w:rPr>
        <w:lastRenderedPageBreak/>
        <w:drawing>
          <wp:inline distT="0" distB="0" distL="0" distR="0">
            <wp:extent cx="1783715" cy="1907540"/>
            <wp:effectExtent l="0" t="0" r="6985" b="0"/>
            <wp:docPr id="33" name="Рисунок 33"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83715" cy="1907540"/>
                    </a:xfrm>
                    <a:prstGeom prst="rect">
                      <a:avLst/>
                    </a:prstGeom>
                    <a:noFill/>
                    <a:ln>
                      <a:noFill/>
                    </a:ln>
                  </pic:spPr>
                </pic:pic>
              </a:graphicData>
            </a:graphic>
          </wp:inline>
        </w:drawing>
      </w:r>
      <w:r w:rsidR="00E60F90" w:rsidRPr="00E60F90">
        <w:rPr>
          <w:color w:val="auto"/>
        </w:rPr>
        <w:t> </w:t>
      </w:r>
      <w:r>
        <w:rPr>
          <w:noProof/>
          <w:color w:val="auto"/>
        </w:rPr>
        <w:drawing>
          <wp:inline distT="0" distB="0" distL="0" distR="0">
            <wp:extent cx="2658745" cy="1924685"/>
            <wp:effectExtent l="0" t="0" r="8255" b="0"/>
            <wp:docPr id="34" name="Рисунок 34"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58745" cy="1924685"/>
                    </a:xfrm>
                    <a:prstGeom prst="rect">
                      <a:avLst/>
                    </a:prstGeom>
                    <a:noFill/>
                    <a:ln>
                      <a:noFill/>
                    </a:ln>
                  </pic:spPr>
                </pic:pic>
              </a:graphicData>
            </a:graphic>
          </wp:inline>
        </w:drawing>
      </w:r>
    </w:p>
    <w:p w:rsidR="00F1235E" w:rsidRDefault="00F1235E" w:rsidP="00157BF7">
      <w:pPr>
        <w:jc w:val="center"/>
        <w:outlineLvl w:val="0"/>
        <w:rPr>
          <w:color w:val="auto"/>
        </w:rPr>
      </w:pPr>
    </w:p>
    <w:p w:rsidR="00E60F90" w:rsidRDefault="00E60F90" w:rsidP="008A1CCC">
      <w:pPr>
        <w:jc w:val="center"/>
        <w:outlineLvl w:val="0"/>
        <w:rPr>
          <w:color w:val="auto"/>
        </w:rPr>
      </w:pPr>
      <w:r w:rsidRPr="00E60F90">
        <w:rPr>
          <w:color w:val="auto"/>
        </w:rPr>
        <w:t xml:space="preserve">Рисунок </w:t>
      </w:r>
      <w:r w:rsidR="00796ACE">
        <w:rPr>
          <w:color w:val="auto"/>
        </w:rPr>
        <w:t>22</w:t>
      </w:r>
      <w:r w:rsidRPr="00E60F90">
        <w:rPr>
          <w:color w:val="auto"/>
        </w:rPr>
        <w:t xml:space="preserve"> – Внешний вид облучателя.</w:t>
      </w:r>
    </w:p>
    <w:p w:rsidR="00F1235E" w:rsidRDefault="00F1235E" w:rsidP="00157BF7">
      <w:pPr>
        <w:jc w:val="center"/>
        <w:outlineLvl w:val="0"/>
        <w:rPr>
          <w:color w:val="auto"/>
        </w:rPr>
      </w:pPr>
    </w:p>
    <w:p w:rsidR="00E60F90" w:rsidRPr="00E60F90" w:rsidRDefault="00E60F90" w:rsidP="008A1CCC">
      <w:pPr>
        <w:jc w:val="both"/>
        <w:outlineLvl w:val="0"/>
        <w:rPr>
          <w:color w:val="auto"/>
        </w:rPr>
      </w:pPr>
      <w:bookmarkStart w:id="9" w:name="stv_3_4"/>
      <w:bookmarkEnd w:id="9"/>
      <w:r w:rsidRPr="00E60F90">
        <w:rPr>
          <w:b/>
          <w:bCs/>
          <w:color w:val="auto"/>
        </w:rPr>
        <w:t>3.4. Поляризаторы.</w:t>
      </w:r>
    </w:p>
    <w:p w:rsidR="00E60F90" w:rsidRPr="00E60F90" w:rsidRDefault="00E60F90" w:rsidP="00E60F90">
      <w:pPr>
        <w:ind w:firstLine="709"/>
        <w:jc w:val="both"/>
        <w:rPr>
          <w:color w:val="auto"/>
        </w:rPr>
      </w:pPr>
      <w:r w:rsidRPr="00E60F90">
        <w:rPr>
          <w:color w:val="auto"/>
        </w:rPr>
        <w:t>В связи с тем, что разные программы передаются с разными направлением лине</w:t>
      </w:r>
      <w:r w:rsidRPr="00E60F90">
        <w:rPr>
          <w:color w:val="auto"/>
        </w:rPr>
        <w:t>й</w:t>
      </w:r>
      <w:r w:rsidRPr="00E60F90">
        <w:rPr>
          <w:color w:val="auto"/>
        </w:rPr>
        <w:t xml:space="preserve">ной или круговой поляризацией, как, например, транслируемые системой </w:t>
      </w:r>
      <w:r w:rsidRPr="00E60F90">
        <w:rPr>
          <w:color w:val="auto"/>
          <w:lang w:val="en-US"/>
        </w:rPr>
        <w:t>Eutelsat</w:t>
      </w:r>
      <w:r w:rsidRPr="00E60F90">
        <w:rPr>
          <w:color w:val="auto"/>
        </w:rPr>
        <w:t xml:space="preserve"> и </w:t>
      </w:r>
      <w:r w:rsidRPr="00E60F90">
        <w:rPr>
          <w:color w:val="auto"/>
          <w:lang w:val="en-US"/>
        </w:rPr>
        <w:t>Astra</w:t>
      </w:r>
      <w:r w:rsidRPr="00E60F90">
        <w:rPr>
          <w:color w:val="auto"/>
        </w:rPr>
        <w:t>, возникает необходимость переключения поляризатора с приема сигнала вертикальной п</w:t>
      </w:r>
      <w:r w:rsidRPr="00E60F90">
        <w:rPr>
          <w:color w:val="auto"/>
        </w:rPr>
        <w:t>о</w:t>
      </w:r>
      <w:r w:rsidRPr="00E60F90">
        <w:rPr>
          <w:color w:val="auto"/>
        </w:rPr>
        <w:t>ляризации на прием горизонтальной и наоборот. Проволочная петля поляризатора являе</w:t>
      </w:r>
      <w:r w:rsidRPr="00E60F90">
        <w:rPr>
          <w:color w:val="auto"/>
        </w:rPr>
        <w:t>т</w:t>
      </w:r>
      <w:r w:rsidRPr="00E60F90">
        <w:rPr>
          <w:color w:val="auto"/>
        </w:rPr>
        <w:t>ся выводом сигнала, который соединяется с входной цепью конвертера. Магнитная с</w:t>
      </w:r>
      <w:r w:rsidRPr="00E60F90">
        <w:rPr>
          <w:color w:val="auto"/>
        </w:rPr>
        <w:t>о</w:t>
      </w:r>
      <w:r w:rsidRPr="00E60F90">
        <w:rPr>
          <w:color w:val="auto"/>
        </w:rPr>
        <w:t>ставляющая электромагнитного поля внутри волновода наводит в петле связи ЭДС п</w:t>
      </w:r>
      <w:r w:rsidRPr="00E60F90">
        <w:rPr>
          <w:color w:val="auto"/>
        </w:rPr>
        <w:t>о</w:t>
      </w:r>
      <w:r w:rsidRPr="00E60F90">
        <w:rPr>
          <w:color w:val="auto"/>
        </w:rPr>
        <w:t>добно тому, как магнитный поток в трансформаторе наводит ЭДС в каждом витке. В зав</w:t>
      </w:r>
      <w:r w:rsidRPr="00E60F90">
        <w:rPr>
          <w:color w:val="auto"/>
        </w:rPr>
        <w:t>и</w:t>
      </w:r>
      <w:r w:rsidRPr="00E60F90">
        <w:rPr>
          <w:color w:val="auto"/>
        </w:rPr>
        <w:t>симости от поляризации принятого сигнала, то есть от направления вектора магнитной составляющей, петля связи устанавливается в определенной точке поперечного сечения волновода, что бы плоскость петли была перпендикулярна направлению магнитной с</w:t>
      </w:r>
      <w:r w:rsidRPr="00E60F90">
        <w:rPr>
          <w:color w:val="auto"/>
        </w:rPr>
        <w:t>о</w:t>
      </w:r>
      <w:r w:rsidRPr="00E60F90">
        <w:rPr>
          <w:color w:val="auto"/>
        </w:rPr>
        <w:t>ставляющей поля. Аналогичную связь может выполнять изолированный от стенок волн</w:t>
      </w:r>
      <w:r w:rsidRPr="00E60F90">
        <w:rPr>
          <w:color w:val="auto"/>
        </w:rPr>
        <w:t>о</w:t>
      </w:r>
      <w:r w:rsidRPr="00E60F90">
        <w:rPr>
          <w:color w:val="auto"/>
        </w:rPr>
        <w:t>вода металлический зонд, который воспринимает электрическую составляющую электр</w:t>
      </w:r>
      <w:r w:rsidRPr="00E60F90">
        <w:rPr>
          <w:color w:val="auto"/>
        </w:rPr>
        <w:t>о</w:t>
      </w:r>
      <w:r w:rsidRPr="00E60F90">
        <w:rPr>
          <w:color w:val="auto"/>
        </w:rPr>
        <w:t>магнитного поля.</w:t>
      </w:r>
    </w:p>
    <w:p w:rsidR="00E60F90" w:rsidRPr="00E60F90" w:rsidRDefault="00E60F90" w:rsidP="00E60F90">
      <w:pPr>
        <w:ind w:firstLine="709"/>
        <w:jc w:val="both"/>
        <w:rPr>
          <w:color w:val="auto"/>
        </w:rPr>
      </w:pPr>
      <w:r w:rsidRPr="00E60F90">
        <w:rPr>
          <w:color w:val="auto"/>
        </w:rPr>
        <w:t>Положение зонда определяется направлением поляризации сигнала: он должен быть установлен параллельно электрической составляющей поля внутри волновода. Пер</w:t>
      </w:r>
      <w:r w:rsidRPr="00E60F90">
        <w:rPr>
          <w:color w:val="auto"/>
        </w:rPr>
        <w:t>е</w:t>
      </w:r>
      <w:r w:rsidRPr="00E60F90">
        <w:rPr>
          <w:color w:val="auto"/>
        </w:rPr>
        <w:t>ключение поляризации может осуществляться поворотом специального элемента волн</w:t>
      </w:r>
      <w:r w:rsidRPr="00E60F90">
        <w:rPr>
          <w:color w:val="auto"/>
        </w:rPr>
        <w:t>о</w:t>
      </w:r>
      <w:r w:rsidRPr="00E60F90">
        <w:rPr>
          <w:color w:val="auto"/>
        </w:rPr>
        <w:t>вода, содержащего петлю связи или зонд, с помощью шагового электродвигателя. Такая механическая система переключения из-за наличия подвижных элементов обладает нед</w:t>
      </w:r>
      <w:r w:rsidRPr="00E60F90">
        <w:rPr>
          <w:color w:val="auto"/>
        </w:rPr>
        <w:t>о</w:t>
      </w:r>
      <w:r w:rsidRPr="00E60F90">
        <w:rPr>
          <w:color w:val="auto"/>
        </w:rPr>
        <w:t>статочно высокой надежностью и позволяет получить лишь два фиксированных напра</w:t>
      </w:r>
      <w:r w:rsidRPr="00E60F90">
        <w:rPr>
          <w:color w:val="auto"/>
        </w:rPr>
        <w:t>в</w:t>
      </w:r>
      <w:r w:rsidRPr="00E60F90">
        <w:rPr>
          <w:color w:val="auto"/>
        </w:rPr>
        <w:t>ления поляризации: либо вертикальной, либо горизонтальной.</w:t>
      </w:r>
    </w:p>
    <w:p w:rsidR="00E60F90" w:rsidRPr="00E60F90" w:rsidRDefault="00E60F90" w:rsidP="00E60F90">
      <w:pPr>
        <w:ind w:firstLine="709"/>
        <w:jc w:val="both"/>
        <w:rPr>
          <w:color w:val="auto"/>
        </w:rPr>
      </w:pPr>
      <w:r w:rsidRPr="00E60F90">
        <w:rPr>
          <w:color w:val="auto"/>
        </w:rPr>
        <w:t>Более надежно в работе устройство электромагнитных поляризаторов, которое обеспечивает поворот плоскости поляризации сигнала в зависимости от изменения силы тока, протекающего по катушке с ферритовым сердечником. Такие устройства не соде</w:t>
      </w:r>
      <w:r w:rsidRPr="00E60F90">
        <w:rPr>
          <w:color w:val="auto"/>
        </w:rPr>
        <w:t>р</w:t>
      </w:r>
      <w:r w:rsidRPr="00E60F90">
        <w:rPr>
          <w:color w:val="auto"/>
        </w:rPr>
        <w:t>жат движущихся элементов конструкции и позволяют осуществлять плавную регулиро</w:t>
      </w:r>
      <w:r w:rsidRPr="00E60F90">
        <w:rPr>
          <w:color w:val="auto"/>
        </w:rPr>
        <w:t>в</w:t>
      </w:r>
      <w:r w:rsidRPr="00E60F90">
        <w:rPr>
          <w:color w:val="auto"/>
        </w:rPr>
        <w:t>ку. Это оказывается необходимо в связи с тем, что излученный спутником сигнал имеет поляризацию параллельную или перпендикулярную поверхности Земли только в том сл</w:t>
      </w:r>
      <w:r w:rsidRPr="00E60F90">
        <w:rPr>
          <w:color w:val="auto"/>
        </w:rPr>
        <w:t>у</w:t>
      </w:r>
      <w:r w:rsidRPr="00E60F90">
        <w:rPr>
          <w:color w:val="auto"/>
        </w:rPr>
        <w:t>чае, если спутник размещен на той долготе, что и точка приема. Если же долгота спутника не совпадает с долготой точки приема, направление поляризации из-за кривизны повер</w:t>
      </w:r>
      <w:r w:rsidRPr="00E60F90">
        <w:rPr>
          <w:color w:val="auto"/>
        </w:rPr>
        <w:t>х</w:t>
      </w:r>
      <w:r w:rsidRPr="00E60F90">
        <w:rPr>
          <w:color w:val="auto"/>
        </w:rPr>
        <w:t>ности Земли становится наклонным, и чем больше разница долгот, тем больше угол наклона. Когда при этом необходимо принимать сигналы от нескольких спутников, для каждого из них приходится плавно изменять положение поляризатора изменением знач</w:t>
      </w:r>
      <w:r w:rsidRPr="00E60F90">
        <w:rPr>
          <w:color w:val="auto"/>
        </w:rPr>
        <w:t>е</w:t>
      </w:r>
      <w:r w:rsidRPr="00E60F90">
        <w:rPr>
          <w:color w:val="auto"/>
        </w:rPr>
        <w:t>ния управляющего тока.</w:t>
      </w:r>
    </w:p>
    <w:p w:rsidR="00E60F90" w:rsidRPr="00E60F90" w:rsidRDefault="00E60F90" w:rsidP="00E60F90">
      <w:pPr>
        <w:ind w:firstLine="709"/>
        <w:jc w:val="both"/>
        <w:rPr>
          <w:color w:val="auto"/>
        </w:rPr>
      </w:pPr>
      <w:r w:rsidRPr="00E60F90">
        <w:rPr>
          <w:color w:val="auto"/>
        </w:rPr>
        <w:t>Управление поляризатором производится дистанционно с помощью п</w:t>
      </w:r>
      <w:r w:rsidR="00F1235E">
        <w:rPr>
          <w:color w:val="auto"/>
        </w:rPr>
        <w:t>у</w:t>
      </w:r>
      <w:r w:rsidRPr="00E60F90">
        <w:rPr>
          <w:color w:val="auto"/>
        </w:rPr>
        <w:t>льта, ра</w:t>
      </w:r>
      <w:r w:rsidRPr="00E60F90">
        <w:rPr>
          <w:color w:val="auto"/>
        </w:rPr>
        <w:t>з</w:t>
      </w:r>
      <w:r w:rsidRPr="00E60F90">
        <w:rPr>
          <w:color w:val="auto"/>
        </w:rPr>
        <w:t>мещенного у телевизионного приемника, переключением напряжения питания электр</w:t>
      </w:r>
      <w:r w:rsidRPr="00E60F90">
        <w:rPr>
          <w:color w:val="auto"/>
        </w:rPr>
        <w:t>о</w:t>
      </w:r>
      <w:r w:rsidRPr="00E60F90">
        <w:rPr>
          <w:color w:val="auto"/>
        </w:rPr>
        <w:t>магнитного поляризатора: например при напряжении 13В принимается сигнал вертикал</w:t>
      </w:r>
      <w:r w:rsidRPr="00E60F90">
        <w:rPr>
          <w:color w:val="auto"/>
        </w:rPr>
        <w:t>ь</w:t>
      </w:r>
      <w:r w:rsidRPr="00E60F90">
        <w:rPr>
          <w:color w:val="auto"/>
        </w:rPr>
        <w:t>ной поляризации, а при напряжении 18В – горизонтальной. В том случае, когда одной а</w:t>
      </w:r>
      <w:r w:rsidRPr="00E60F90">
        <w:rPr>
          <w:color w:val="auto"/>
        </w:rPr>
        <w:t>н</w:t>
      </w:r>
      <w:r w:rsidRPr="00E60F90">
        <w:rPr>
          <w:color w:val="auto"/>
        </w:rPr>
        <w:t xml:space="preserve">тенной обслуживается два раздельных телевизионных приемника, может оказаться, что </w:t>
      </w:r>
      <w:r w:rsidRPr="00E60F90">
        <w:rPr>
          <w:color w:val="auto"/>
        </w:rPr>
        <w:lastRenderedPageBreak/>
        <w:t>зрители этих приемников выбирают программы, сигналы которых имеют разные напра</w:t>
      </w:r>
      <w:r w:rsidRPr="00E60F90">
        <w:rPr>
          <w:color w:val="auto"/>
        </w:rPr>
        <w:t>в</w:t>
      </w:r>
      <w:r w:rsidRPr="00E60F90">
        <w:rPr>
          <w:color w:val="auto"/>
        </w:rPr>
        <w:t>ления поляризации. Для решения подобной проблемы используют более сложные поляр</w:t>
      </w:r>
      <w:r w:rsidRPr="00E60F90">
        <w:rPr>
          <w:color w:val="auto"/>
        </w:rPr>
        <w:t>и</w:t>
      </w:r>
      <w:r w:rsidRPr="00E60F90">
        <w:rPr>
          <w:color w:val="auto"/>
        </w:rPr>
        <w:t>заторы, которые содержат две ортогональные (расположенные под углом 90</w:t>
      </w:r>
      <w:r w:rsidRPr="00E60F90">
        <w:rPr>
          <w:color w:val="auto"/>
          <w:vertAlign w:val="superscript"/>
        </w:rPr>
        <w:t>о</w:t>
      </w:r>
      <w:r w:rsidRPr="00E60F90">
        <w:rPr>
          <w:color w:val="auto"/>
        </w:rPr>
        <w:t>) петли связи или два таких же зонда, сигналы с которых подаются на раздельные выхода, к которым и подключаются два раздельных выхода сигнала.</w:t>
      </w:r>
    </w:p>
    <w:p w:rsidR="00E60F90" w:rsidRPr="00E60F90" w:rsidRDefault="00E60F90" w:rsidP="00E60F90">
      <w:pPr>
        <w:ind w:firstLine="709"/>
        <w:jc w:val="both"/>
        <w:rPr>
          <w:color w:val="auto"/>
        </w:rPr>
      </w:pPr>
      <w:r w:rsidRPr="00E60F90">
        <w:rPr>
          <w:color w:val="auto"/>
        </w:rPr>
        <w:t>Передатчики некоторых спутников, в том числе и спутников системы «Галс», и</w:t>
      </w:r>
      <w:r w:rsidRPr="00E60F90">
        <w:rPr>
          <w:color w:val="auto"/>
        </w:rPr>
        <w:t>з</w:t>
      </w:r>
      <w:r w:rsidRPr="00E60F90">
        <w:rPr>
          <w:color w:val="auto"/>
        </w:rPr>
        <w:t>лучают сигнал с круговой поляризацией левого или правого направления. Если для при</w:t>
      </w:r>
      <w:r w:rsidRPr="00E60F90">
        <w:rPr>
          <w:color w:val="auto"/>
        </w:rPr>
        <w:t>е</w:t>
      </w:r>
      <w:r w:rsidRPr="00E60F90">
        <w:rPr>
          <w:color w:val="auto"/>
        </w:rPr>
        <w:t>ма сигнала круговой поляризацией использовать поляризатор, рассчитанный на линейную поляризацию, мощность сигнала уменьшится в два раза, что может повлиять на качество изображения, а порой может привести к невозможности приема антенной выбранных ра</w:t>
      </w:r>
      <w:r w:rsidRPr="00E60F90">
        <w:rPr>
          <w:color w:val="auto"/>
        </w:rPr>
        <w:t>з</w:t>
      </w:r>
      <w:r w:rsidRPr="00E60F90">
        <w:rPr>
          <w:color w:val="auto"/>
        </w:rPr>
        <w:t>меров. Поэтому в случае такого вида поляризации используют специальные преобразов</w:t>
      </w:r>
      <w:r w:rsidRPr="00E60F90">
        <w:rPr>
          <w:color w:val="auto"/>
        </w:rPr>
        <w:t>а</w:t>
      </w:r>
      <w:r w:rsidRPr="00E60F90">
        <w:rPr>
          <w:color w:val="auto"/>
        </w:rPr>
        <w:t>тели круговой поляризации в линейную. Один из таких преобразователей показан на р</w:t>
      </w:r>
      <w:r w:rsidRPr="00E60F90">
        <w:rPr>
          <w:color w:val="auto"/>
        </w:rPr>
        <w:t>и</w:t>
      </w:r>
      <w:r w:rsidRPr="00E60F90">
        <w:rPr>
          <w:color w:val="auto"/>
        </w:rPr>
        <w:t xml:space="preserve">сунке </w:t>
      </w:r>
      <w:r w:rsidR="00796ACE">
        <w:rPr>
          <w:color w:val="auto"/>
        </w:rPr>
        <w:t>2</w:t>
      </w:r>
      <w:r w:rsidRPr="00E60F90">
        <w:rPr>
          <w:color w:val="auto"/>
        </w:rPr>
        <w:t xml:space="preserve">3. </w:t>
      </w:r>
    </w:p>
    <w:p w:rsidR="00E60F90" w:rsidRPr="00E60F90" w:rsidRDefault="00723504" w:rsidP="00E60F90">
      <w:pPr>
        <w:jc w:val="center"/>
        <w:rPr>
          <w:color w:val="auto"/>
        </w:rPr>
      </w:pPr>
      <w:r>
        <w:rPr>
          <w:noProof/>
          <w:color w:val="auto"/>
        </w:rPr>
        <w:drawing>
          <wp:inline distT="0" distB="0" distL="0" distR="0">
            <wp:extent cx="2088515" cy="2032000"/>
            <wp:effectExtent l="0" t="0" r="0" b="6350"/>
            <wp:docPr id="35" name="Рисунок 35" descr="image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88515" cy="2032000"/>
                    </a:xfrm>
                    <a:prstGeom prst="rect">
                      <a:avLst/>
                    </a:prstGeom>
                    <a:noFill/>
                    <a:ln>
                      <a:noFill/>
                    </a:ln>
                  </pic:spPr>
                </pic:pic>
              </a:graphicData>
            </a:graphic>
          </wp:inline>
        </w:drawing>
      </w:r>
    </w:p>
    <w:p w:rsidR="00F1235E" w:rsidRDefault="00F1235E" w:rsidP="00157BF7">
      <w:pPr>
        <w:jc w:val="center"/>
        <w:outlineLvl w:val="0"/>
        <w:rPr>
          <w:color w:val="auto"/>
        </w:rPr>
      </w:pPr>
    </w:p>
    <w:p w:rsidR="00E60F90" w:rsidRDefault="00E60F90" w:rsidP="008A1CCC">
      <w:pPr>
        <w:jc w:val="center"/>
        <w:outlineLvl w:val="0"/>
        <w:rPr>
          <w:color w:val="auto"/>
        </w:rPr>
      </w:pPr>
      <w:r w:rsidRPr="00E60F90">
        <w:rPr>
          <w:color w:val="auto"/>
        </w:rPr>
        <w:t xml:space="preserve">Рисунок </w:t>
      </w:r>
      <w:r w:rsidR="00796ACE">
        <w:rPr>
          <w:color w:val="auto"/>
        </w:rPr>
        <w:t>2</w:t>
      </w:r>
      <w:r w:rsidRPr="00E60F90">
        <w:rPr>
          <w:color w:val="auto"/>
        </w:rPr>
        <w:t>3 – Поляризатор с диэлектрической пластиной.</w:t>
      </w:r>
    </w:p>
    <w:p w:rsidR="00F1235E" w:rsidRPr="00E60F90" w:rsidRDefault="00F1235E" w:rsidP="00157BF7">
      <w:pPr>
        <w:jc w:val="center"/>
        <w:outlineLvl w:val="0"/>
        <w:rPr>
          <w:color w:val="auto"/>
        </w:rPr>
      </w:pPr>
    </w:p>
    <w:p w:rsidR="00E60F90" w:rsidRDefault="00E60F90" w:rsidP="00E60F90">
      <w:pPr>
        <w:ind w:firstLine="709"/>
        <w:jc w:val="both"/>
        <w:rPr>
          <w:color w:val="auto"/>
        </w:rPr>
      </w:pPr>
      <w:r w:rsidRPr="00E60F90">
        <w:rPr>
          <w:color w:val="auto"/>
        </w:rPr>
        <w:t>Его конструкция содержит элемент кругового волновода, внутри которого уст</w:t>
      </w:r>
      <w:r w:rsidRPr="00E60F90">
        <w:rPr>
          <w:color w:val="auto"/>
        </w:rPr>
        <w:t>а</w:t>
      </w:r>
      <w:r w:rsidRPr="00E60F90">
        <w:rPr>
          <w:color w:val="auto"/>
        </w:rPr>
        <w:t>новлена пластина из высокочастотного волновода, внутри которого установлена пластина из высокочастотного диэлектрика и две петли связи или два зонда, расположенных под углом 45</w:t>
      </w:r>
      <w:r w:rsidRPr="00E60F90">
        <w:rPr>
          <w:color w:val="auto"/>
          <w:vertAlign w:val="superscript"/>
        </w:rPr>
        <w:t>о</w:t>
      </w:r>
      <w:r w:rsidRPr="00E60F90">
        <w:rPr>
          <w:color w:val="auto"/>
        </w:rPr>
        <w:t xml:space="preserve"> к диэлектрической пластине. В результате в зонах действия каждой петли связи или зонда существует уже линейная поляризация сигнала, соответствующая их положен</w:t>
      </w:r>
      <w:r w:rsidRPr="00E60F90">
        <w:rPr>
          <w:color w:val="auto"/>
        </w:rPr>
        <w:t>и</w:t>
      </w:r>
      <w:r w:rsidRPr="00E60F90">
        <w:rPr>
          <w:color w:val="auto"/>
        </w:rPr>
        <w:t xml:space="preserve">ям. Такой преобразователь может быть установлен так же внутри облучателя, показанного на рисунке </w:t>
      </w:r>
      <w:r w:rsidR="00796ACE">
        <w:rPr>
          <w:color w:val="auto"/>
        </w:rPr>
        <w:t>21</w:t>
      </w:r>
      <w:r w:rsidRPr="00E60F90">
        <w:rPr>
          <w:color w:val="auto"/>
        </w:rPr>
        <w:t>.</w:t>
      </w:r>
    </w:p>
    <w:p w:rsidR="00F1235E" w:rsidRPr="00E60F90" w:rsidRDefault="00F1235E" w:rsidP="00E60F90">
      <w:pPr>
        <w:ind w:firstLine="709"/>
        <w:jc w:val="both"/>
        <w:rPr>
          <w:color w:val="auto"/>
        </w:rPr>
      </w:pPr>
    </w:p>
    <w:p w:rsidR="00E60F90" w:rsidRPr="00E60F90" w:rsidRDefault="00E60F90" w:rsidP="008A1CCC">
      <w:pPr>
        <w:jc w:val="both"/>
        <w:outlineLvl w:val="0"/>
        <w:rPr>
          <w:color w:val="auto"/>
        </w:rPr>
      </w:pPr>
      <w:bookmarkStart w:id="10" w:name="stv_3_5"/>
      <w:bookmarkEnd w:id="10"/>
      <w:r w:rsidRPr="00E60F90">
        <w:rPr>
          <w:b/>
          <w:bCs/>
          <w:color w:val="auto"/>
        </w:rPr>
        <w:t>3.5. Высокочастотные головки.</w:t>
      </w:r>
    </w:p>
    <w:p w:rsidR="00E60F90" w:rsidRPr="00E60F90" w:rsidRDefault="00E60F90" w:rsidP="00E60F90">
      <w:pPr>
        <w:ind w:firstLine="709"/>
        <w:jc w:val="both"/>
        <w:rPr>
          <w:color w:val="auto"/>
        </w:rPr>
      </w:pPr>
      <w:r w:rsidRPr="00E60F90">
        <w:rPr>
          <w:color w:val="auto"/>
        </w:rPr>
        <w:t>Антенны, предназначенные для непосредственного приема спутникового телев</w:t>
      </w:r>
      <w:r w:rsidRPr="00E60F90">
        <w:rPr>
          <w:color w:val="auto"/>
        </w:rPr>
        <w:t>и</w:t>
      </w:r>
      <w:r w:rsidRPr="00E60F90">
        <w:rPr>
          <w:color w:val="auto"/>
        </w:rPr>
        <w:t>дения, располагаются, как правило, на сравнительно большом расстоянии от тюнера, к</w:t>
      </w:r>
      <w:r w:rsidRPr="00E60F90">
        <w:rPr>
          <w:color w:val="auto"/>
        </w:rPr>
        <w:t>о</w:t>
      </w:r>
      <w:r w:rsidRPr="00E60F90">
        <w:rPr>
          <w:color w:val="auto"/>
        </w:rPr>
        <w:t>торое исчисляется порой десятками метров. В наземном телевидении антенна соединяется с телевизионным приемником коаксиальным кабелем, который даже в диапазоне дец</w:t>
      </w:r>
      <w:r w:rsidRPr="00E60F90">
        <w:rPr>
          <w:color w:val="auto"/>
        </w:rPr>
        <w:t>и</w:t>
      </w:r>
      <w:r w:rsidRPr="00E60F90">
        <w:rPr>
          <w:color w:val="auto"/>
        </w:rPr>
        <w:t>метровых волн приводит к заметному ослаблению сигнала. Так наиболее часто использ</w:t>
      </w:r>
      <w:r w:rsidRPr="00E60F90">
        <w:rPr>
          <w:color w:val="auto"/>
        </w:rPr>
        <w:t>у</w:t>
      </w:r>
      <w:r w:rsidRPr="00E60F90">
        <w:rPr>
          <w:color w:val="auto"/>
        </w:rPr>
        <w:t xml:space="preserve">емый коаксиальный кабель РК75-4-11 на частоте 10 ГГц обладает погонным затуханием по 2 дБ/м, так что при длине кабеля в </w:t>
      </w:r>
      <w:smartTag w:uri="urn:schemas-microsoft-com:office:smarttags" w:element="metricconverter">
        <w:smartTagPr>
          <w:attr w:name="ProductID" w:val="10 м"/>
        </w:smartTagPr>
        <w:r w:rsidRPr="00E60F90">
          <w:rPr>
            <w:color w:val="auto"/>
          </w:rPr>
          <w:t>10 м</w:t>
        </w:r>
      </w:smartTag>
      <w:r w:rsidRPr="00E60F90">
        <w:rPr>
          <w:color w:val="auto"/>
        </w:rPr>
        <w:t xml:space="preserve"> затухание сигнала в нем достигнет 20 дБ, то есть по напряжению сигнал уменьшится в 10 раз. Для сохранения прежнего уровня сигн</w:t>
      </w:r>
      <w:r w:rsidRPr="00E60F90">
        <w:rPr>
          <w:color w:val="auto"/>
        </w:rPr>
        <w:t>а</w:t>
      </w:r>
      <w:r w:rsidRPr="00E60F90">
        <w:rPr>
          <w:color w:val="auto"/>
        </w:rPr>
        <w:t>ла это потребовало бы увеличить в те же 10 раз коэффициент усиления приемной анте</w:t>
      </w:r>
      <w:r w:rsidRPr="00E60F90">
        <w:rPr>
          <w:color w:val="auto"/>
        </w:rPr>
        <w:t>н</w:t>
      </w:r>
      <w:r w:rsidRPr="00E60F90">
        <w:rPr>
          <w:color w:val="auto"/>
        </w:rPr>
        <w:t>ны, что уже практически нереально. Дело в том, что для этого диаметр параболической антенны пришлось бы так же увеличить в 10 раз. Использование коаксиального кабеля другой марки, в меньшей мере ослабляющего напряжение сигнала, не спасает положения. Так значительно более толстый и дорогой кабель РК75-9-13 на той же частоте обладает погонным затуханием 1 дБ/м, при той же длине такой фидер ослабил бы сигнал на 10 дБ, то есть в 3.16 раз по напряжению. Значительно меньшее затухание происходит при пр</w:t>
      </w:r>
      <w:r w:rsidRPr="00E60F90">
        <w:rPr>
          <w:color w:val="auto"/>
        </w:rPr>
        <w:t>о</w:t>
      </w:r>
      <w:r w:rsidRPr="00E60F90">
        <w:rPr>
          <w:color w:val="auto"/>
        </w:rPr>
        <w:t xml:space="preserve">хождении сигнала такой высокой частоты по волноводу. Однако, волноводы достаточно </w:t>
      </w:r>
      <w:r w:rsidRPr="00E60F90">
        <w:rPr>
          <w:color w:val="auto"/>
        </w:rPr>
        <w:lastRenderedPageBreak/>
        <w:t xml:space="preserve">дороги, а изготовить волновод длинной около </w:t>
      </w:r>
      <w:smartTag w:uri="urn:schemas-microsoft-com:office:smarttags" w:element="metricconverter">
        <w:smartTagPr>
          <w:attr w:name="ProductID" w:val="10 м"/>
        </w:smartTagPr>
        <w:r w:rsidRPr="00E60F90">
          <w:rPr>
            <w:color w:val="auto"/>
          </w:rPr>
          <w:t>10 м</w:t>
        </w:r>
      </w:smartTag>
      <w:r w:rsidRPr="00E60F90">
        <w:rPr>
          <w:color w:val="auto"/>
        </w:rPr>
        <w:t xml:space="preserve"> крайне трудно. По указанной причине должно быть ясно, что передача сигнала сантиметрового диапазона от антенны непосре</w:t>
      </w:r>
      <w:r w:rsidRPr="00E60F90">
        <w:rPr>
          <w:color w:val="auto"/>
        </w:rPr>
        <w:t>д</w:t>
      </w:r>
      <w:r w:rsidRPr="00E60F90">
        <w:rPr>
          <w:color w:val="auto"/>
        </w:rPr>
        <w:t>ственно к приемному устройству вообще исключается.</w:t>
      </w:r>
    </w:p>
    <w:p w:rsidR="00E60F90" w:rsidRDefault="00E60F90" w:rsidP="00E60F90">
      <w:pPr>
        <w:ind w:firstLine="709"/>
        <w:jc w:val="both"/>
        <w:rPr>
          <w:color w:val="auto"/>
        </w:rPr>
      </w:pPr>
      <w:r w:rsidRPr="00E60F90">
        <w:rPr>
          <w:color w:val="auto"/>
        </w:rPr>
        <w:t>Задача решается достаточно просто благодаря использованию преобразователя ч</w:t>
      </w:r>
      <w:r w:rsidRPr="00E60F90">
        <w:rPr>
          <w:color w:val="auto"/>
        </w:rPr>
        <w:t>а</w:t>
      </w:r>
      <w:r w:rsidRPr="00E60F90">
        <w:rPr>
          <w:color w:val="auto"/>
        </w:rPr>
        <w:t>стоты. Рассмотрим структурную схему высокочастотной головки, образующей нару</w:t>
      </w:r>
      <w:r w:rsidRPr="00E60F90">
        <w:rPr>
          <w:color w:val="auto"/>
        </w:rPr>
        <w:t>ж</w:t>
      </w:r>
      <w:r w:rsidRPr="00E60F90">
        <w:rPr>
          <w:color w:val="auto"/>
        </w:rPr>
        <w:t xml:space="preserve">ный блок. На рисунке </w:t>
      </w:r>
      <w:r w:rsidR="00796ACE">
        <w:rPr>
          <w:color w:val="auto"/>
        </w:rPr>
        <w:t>24</w:t>
      </w:r>
      <w:r w:rsidRPr="00E60F90">
        <w:rPr>
          <w:color w:val="auto"/>
        </w:rPr>
        <w:t xml:space="preserve"> приведена полная структурная схема установки для непосредственн</w:t>
      </w:r>
      <w:r w:rsidRPr="00E60F90">
        <w:rPr>
          <w:color w:val="auto"/>
        </w:rPr>
        <w:t>о</w:t>
      </w:r>
      <w:r w:rsidRPr="00E60F90">
        <w:rPr>
          <w:color w:val="auto"/>
        </w:rPr>
        <w:t>го приема спутникового телевидения, в которой реализуется достоинства сантиме</w:t>
      </w:r>
      <w:r w:rsidRPr="00E60F90">
        <w:rPr>
          <w:color w:val="auto"/>
        </w:rPr>
        <w:t>т</w:t>
      </w:r>
      <w:r w:rsidRPr="00E60F90">
        <w:rPr>
          <w:color w:val="auto"/>
        </w:rPr>
        <w:t>рового диапазона, позволившего применять сравнительно малогабаритные антенны и ра</w:t>
      </w:r>
      <w:r w:rsidRPr="00E60F90">
        <w:rPr>
          <w:color w:val="auto"/>
        </w:rPr>
        <w:t>з</w:t>
      </w:r>
      <w:r w:rsidRPr="00E60F90">
        <w:rPr>
          <w:color w:val="auto"/>
        </w:rPr>
        <w:t>местить в этом диапазоне большое количество каналов.</w:t>
      </w:r>
    </w:p>
    <w:p w:rsidR="00F1235E" w:rsidRDefault="00F1235E" w:rsidP="00E60F90">
      <w:pPr>
        <w:ind w:firstLine="709"/>
        <w:jc w:val="both"/>
        <w:rPr>
          <w:color w:val="auto"/>
        </w:rPr>
      </w:pPr>
    </w:p>
    <w:p w:rsidR="00E60F90" w:rsidRPr="00E60F90" w:rsidRDefault="00723504" w:rsidP="00E60F90">
      <w:pPr>
        <w:jc w:val="center"/>
        <w:rPr>
          <w:color w:val="auto"/>
        </w:rPr>
      </w:pPr>
      <w:r>
        <w:rPr>
          <w:noProof/>
          <w:color w:val="auto"/>
        </w:rPr>
        <w:drawing>
          <wp:inline distT="0" distB="0" distL="0" distR="0">
            <wp:extent cx="4267200" cy="2929255"/>
            <wp:effectExtent l="0" t="0" r="0" b="0"/>
            <wp:docPr id="36" name="Рисунок 36"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67200" cy="2929255"/>
                    </a:xfrm>
                    <a:prstGeom prst="rect">
                      <a:avLst/>
                    </a:prstGeom>
                    <a:noFill/>
                    <a:ln>
                      <a:noFill/>
                    </a:ln>
                  </pic:spPr>
                </pic:pic>
              </a:graphicData>
            </a:graphic>
          </wp:inline>
        </w:drawing>
      </w:r>
    </w:p>
    <w:p w:rsidR="000C09B7" w:rsidRDefault="000C09B7" w:rsidP="00157BF7">
      <w:pPr>
        <w:jc w:val="center"/>
        <w:outlineLvl w:val="0"/>
        <w:rPr>
          <w:color w:val="auto"/>
        </w:rPr>
      </w:pPr>
    </w:p>
    <w:p w:rsidR="00E60F90" w:rsidRDefault="00E60F90" w:rsidP="008A1CCC">
      <w:pPr>
        <w:jc w:val="center"/>
        <w:outlineLvl w:val="0"/>
        <w:rPr>
          <w:color w:val="auto"/>
        </w:rPr>
      </w:pPr>
      <w:r w:rsidRPr="00E60F90">
        <w:rPr>
          <w:color w:val="auto"/>
        </w:rPr>
        <w:t xml:space="preserve">Рисунок </w:t>
      </w:r>
      <w:r w:rsidR="00796ACE">
        <w:rPr>
          <w:color w:val="auto"/>
        </w:rPr>
        <w:t>24</w:t>
      </w:r>
      <w:r w:rsidRPr="00E60F90">
        <w:rPr>
          <w:color w:val="auto"/>
        </w:rPr>
        <w:t xml:space="preserve"> – Структурная схема приемного устройства.</w:t>
      </w:r>
    </w:p>
    <w:p w:rsidR="00F1235E" w:rsidRPr="00E60F90" w:rsidRDefault="00F1235E" w:rsidP="00157BF7">
      <w:pPr>
        <w:jc w:val="center"/>
        <w:outlineLvl w:val="0"/>
        <w:rPr>
          <w:color w:val="auto"/>
        </w:rPr>
      </w:pPr>
    </w:p>
    <w:p w:rsidR="00E60F90" w:rsidRPr="00E60F90" w:rsidRDefault="00E60F90" w:rsidP="00E60F90">
      <w:pPr>
        <w:ind w:firstLine="709"/>
        <w:jc w:val="both"/>
        <w:rPr>
          <w:color w:val="auto"/>
        </w:rPr>
      </w:pPr>
      <w:r w:rsidRPr="00E60F90">
        <w:rPr>
          <w:color w:val="auto"/>
        </w:rPr>
        <w:t>Теперь на пути от антенны к приемному устройству уже нет необходимости ост</w:t>
      </w:r>
      <w:r w:rsidRPr="00E60F90">
        <w:rPr>
          <w:color w:val="auto"/>
        </w:rPr>
        <w:t>а</w:t>
      </w:r>
      <w:r w:rsidRPr="00E60F90">
        <w:rPr>
          <w:color w:val="auto"/>
        </w:rPr>
        <w:t>ваться в пределах сантиметрового диапазона. Поэтому главным узлом высокочастотной головки является преобразователь частоты, подобный преобразователю супергетероди</w:t>
      </w:r>
      <w:r w:rsidRPr="00E60F90">
        <w:rPr>
          <w:color w:val="auto"/>
        </w:rPr>
        <w:t>н</w:t>
      </w:r>
      <w:r w:rsidRPr="00E60F90">
        <w:rPr>
          <w:color w:val="auto"/>
        </w:rPr>
        <w:t>ного радиоприемника. Преобразователь состоит из первого гетеродина</w:t>
      </w:r>
      <w:r w:rsidRPr="00E60F90">
        <w:rPr>
          <w:b/>
          <w:bCs/>
          <w:color w:val="auto"/>
        </w:rPr>
        <w:t xml:space="preserve"> Г</w:t>
      </w:r>
      <w:r w:rsidRPr="00E60F90">
        <w:rPr>
          <w:color w:val="auto"/>
        </w:rPr>
        <w:t xml:space="preserve"> и первого смес</w:t>
      </w:r>
      <w:r w:rsidRPr="00E60F90">
        <w:rPr>
          <w:color w:val="auto"/>
        </w:rPr>
        <w:t>и</w:t>
      </w:r>
      <w:r w:rsidRPr="00E60F90">
        <w:rPr>
          <w:color w:val="auto"/>
        </w:rPr>
        <w:t xml:space="preserve">теля </w:t>
      </w:r>
      <w:r w:rsidRPr="00E60F90">
        <w:rPr>
          <w:b/>
          <w:bCs/>
          <w:color w:val="auto"/>
        </w:rPr>
        <w:t>См 1</w:t>
      </w:r>
      <w:r w:rsidRPr="00E60F90">
        <w:rPr>
          <w:color w:val="auto"/>
        </w:rPr>
        <w:t>, который обычно собирается по балансной схеме. Особенность этого преобр</w:t>
      </w:r>
      <w:r w:rsidRPr="00E60F90">
        <w:rPr>
          <w:color w:val="auto"/>
        </w:rPr>
        <w:t>а</w:t>
      </w:r>
      <w:r w:rsidRPr="00E60F90">
        <w:rPr>
          <w:color w:val="auto"/>
        </w:rPr>
        <w:t>зователя состоит в следующем. В обычном супергетеродинном приемнике для настройки на разные радиостанции в преобразователе используется перестраиваемый по частоте г</w:t>
      </w:r>
      <w:r w:rsidRPr="00E60F90">
        <w:rPr>
          <w:color w:val="auto"/>
        </w:rPr>
        <w:t>е</w:t>
      </w:r>
      <w:r w:rsidRPr="00E60F90">
        <w:rPr>
          <w:color w:val="auto"/>
        </w:rPr>
        <w:t>теродин, а на выходе преобразователя сигнал любой принятый радиостанции имеет одну и ту же промежуточную частоту. Использовать перестраиваемый гетеродин в высокоч</w:t>
      </w:r>
      <w:r w:rsidRPr="00E60F90">
        <w:rPr>
          <w:color w:val="auto"/>
        </w:rPr>
        <w:t>а</w:t>
      </w:r>
      <w:r w:rsidRPr="00E60F90">
        <w:rPr>
          <w:color w:val="auto"/>
        </w:rPr>
        <w:t>стотной головке, расположенной у антенны, неудобно. Перестройку по частоте с одного канала на другой удобнее производить в приемном устройстве. Поэтому гетеродин голо</w:t>
      </w:r>
      <w:r w:rsidRPr="00E60F90">
        <w:rPr>
          <w:color w:val="auto"/>
        </w:rPr>
        <w:t>в</w:t>
      </w:r>
      <w:r w:rsidRPr="00E60F90">
        <w:rPr>
          <w:color w:val="auto"/>
        </w:rPr>
        <w:t>ки работает на фиксированной частоте, примерно 10 ГГц, а преобразователь является ко</w:t>
      </w:r>
      <w:r w:rsidRPr="00E60F90">
        <w:rPr>
          <w:color w:val="auto"/>
        </w:rPr>
        <w:t>н</w:t>
      </w:r>
      <w:r w:rsidRPr="00E60F90">
        <w:rPr>
          <w:color w:val="auto"/>
        </w:rPr>
        <w:t>вертером. Подобные конвертеры часто используют для приема в КВ диапазоне в виде приставок к радиоприемникам, не имеющим этих диапазонов.</w:t>
      </w:r>
    </w:p>
    <w:p w:rsidR="00E60F90" w:rsidRPr="00E60F90" w:rsidRDefault="00E60F90" w:rsidP="00E60F90">
      <w:pPr>
        <w:ind w:firstLine="709"/>
        <w:jc w:val="both"/>
        <w:rPr>
          <w:color w:val="auto"/>
        </w:rPr>
      </w:pPr>
      <w:r w:rsidRPr="00E60F90">
        <w:rPr>
          <w:color w:val="auto"/>
        </w:rPr>
        <w:t>Частота первого гетеродина стабилизирована диэлектрическим объемным резон</w:t>
      </w:r>
      <w:r w:rsidRPr="00E60F90">
        <w:rPr>
          <w:color w:val="auto"/>
        </w:rPr>
        <w:t>а</w:t>
      </w:r>
      <w:r w:rsidRPr="00E60F90">
        <w:rPr>
          <w:color w:val="auto"/>
        </w:rPr>
        <w:t>тором. На выходе конвертера первая ПЧ равна разности между частотой входного сигнала и частотой гетеродина и в отличии от супергетеродинного приемника не постоянна, а л</w:t>
      </w:r>
      <w:r w:rsidRPr="00E60F90">
        <w:rPr>
          <w:color w:val="auto"/>
        </w:rPr>
        <w:t>е</w:t>
      </w:r>
      <w:r w:rsidRPr="00E60F90">
        <w:rPr>
          <w:color w:val="auto"/>
        </w:rPr>
        <w:t>жит в диапазоне 950…1750 МГц.</w:t>
      </w:r>
    </w:p>
    <w:p w:rsidR="00E60F90" w:rsidRPr="00E60F90" w:rsidRDefault="00E60F90" w:rsidP="00E60F90">
      <w:pPr>
        <w:ind w:firstLine="709"/>
        <w:jc w:val="both"/>
        <w:rPr>
          <w:color w:val="auto"/>
        </w:rPr>
      </w:pPr>
      <w:r w:rsidRPr="00E60F90">
        <w:rPr>
          <w:color w:val="auto"/>
        </w:rPr>
        <w:t>Любой преобразователь частоты вносит дополнительный уровень шумов, которые накладываются на сигнал. Для того что бы в процессе преобразования частоты не уху</w:t>
      </w:r>
      <w:r w:rsidRPr="00E60F90">
        <w:rPr>
          <w:color w:val="auto"/>
        </w:rPr>
        <w:t>д</w:t>
      </w:r>
      <w:r w:rsidRPr="00E60F90">
        <w:rPr>
          <w:color w:val="auto"/>
        </w:rPr>
        <w:t xml:space="preserve">шить отношение уровня сигнала к уровню шумов, между поляризатором </w:t>
      </w:r>
      <w:r w:rsidRPr="00E60F90">
        <w:rPr>
          <w:b/>
          <w:bCs/>
          <w:color w:val="auto"/>
        </w:rPr>
        <w:t>П</w:t>
      </w:r>
      <w:r w:rsidRPr="00E60F90">
        <w:rPr>
          <w:color w:val="auto"/>
        </w:rPr>
        <w:t xml:space="preserve"> и конвертером устанавливается широкополосный малошумящий транзисторный усилитель входного си</w:t>
      </w:r>
      <w:r w:rsidRPr="00E60F90">
        <w:rPr>
          <w:color w:val="auto"/>
        </w:rPr>
        <w:t>г</w:t>
      </w:r>
      <w:r w:rsidRPr="00E60F90">
        <w:rPr>
          <w:color w:val="auto"/>
        </w:rPr>
        <w:t xml:space="preserve">нала </w:t>
      </w:r>
      <w:r w:rsidRPr="00E60F90">
        <w:rPr>
          <w:b/>
          <w:bCs/>
          <w:color w:val="auto"/>
        </w:rPr>
        <w:t>МШУ</w:t>
      </w:r>
      <w:r w:rsidRPr="00E60F90">
        <w:rPr>
          <w:color w:val="auto"/>
        </w:rPr>
        <w:t>.</w:t>
      </w:r>
    </w:p>
    <w:p w:rsidR="00E60F90" w:rsidRPr="00E60F90" w:rsidRDefault="00E60F90" w:rsidP="00E60F90">
      <w:pPr>
        <w:ind w:firstLine="709"/>
        <w:jc w:val="both"/>
        <w:rPr>
          <w:color w:val="auto"/>
        </w:rPr>
      </w:pPr>
      <w:r w:rsidRPr="00E60F90">
        <w:rPr>
          <w:color w:val="auto"/>
        </w:rPr>
        <w:lastRenderedPageBreak/>
        <w:t xml:space="preserve">Как известно, супергетеродинный прием обладает паразитными каналами приема. На рисунке </w:t>
      </w:r>
      <w:r w:rsidR="00796ACE">
        <w:rPr>
          <w:color w:val="auto"/>
        </w:rPr>
        <w:t>25</w:t>
      </w:r>
      <w:r w:rsidRPr="00E60F90">
        <w:rPr>
          <w:color w:val="auto"/>
        </w:rPr>
        <w:t xml:space="preserve"> показано взаимное расположение частот при этом способе приема. ПЧ п</w:t>
      </w:r>
      <w:r w:rsidRPr="00E60F90">
        <w:rPr>
          <w:color w:val="auto"/>
        </w:rPr>
        <w:t>о</w:t>
      </w:r>
      <w:r w:rsidRPr="00E60F90">
        <w:rPr>
          <w:color w:val="auto"/>
        </w:rPr>
        <w:t xml:space="preserve">лезного сигнала </w:t>
      </w:r>
      <w:r w:rsidRPr="00E60F90">
        <w:rPr>
          <w:color w:val="auto"/>
          <w:lang w:val="en-US"/>
        </w:rPr>
        <w:t>F</w:t>
      </w:r>
      <w:r w:rsidRPr="00E60F90">
        <w:rPr>
          <w:color w:val="auto"/>
        </w:rPr>
        <w:t xml:space="preserve">пр равна разности между высокой частотой принятого сигнала </w:t>
      </w:r>
      <w:r w:rsidRPr="00E60F90">
        <w:rPr>
          <w:color w:val="auto"/>
          <w:lang w:val="en-US"/>
        </w:rPr>
        <w:t>F</w:t>
      </w:r>
      <w:r w:rsidRPr="00E60F90">
        <w:rPr>
          <w:color w:val="auto"/>
        </w:rPr>
        <w:t>с и ч</w:t>
      </w:r>
      <w:r w:rsidRPr="00E60F90">
        <w:rPr>
          <w:color w:val="auto"/>
        </w:rPr>
        <w:t>а</w:t>
      </w:r>
      <w:r w:rsidRPr="00E60F90">
        <w:rPr>
          <w:color w:val="auto"/>
        </w:rPr>
        <w:t xml:space="preserve">стотой гетеродина </w:t>
      </w:r>
      <w:r w:rsidRPr="00E60F90">
        <w:rPr>
          <w:color w:val="auto"/>
          <w:lang w:val="en-US"/>
        </w:rPr>
        <w:t>F</w:t>
      </w:r>
      <w:r w:rsidRPr="00E60F90">
        <w:rPr>
          <w:color w:val="auto"/>
        </w:rPr>
        <w:t xml:space="preserve">г. Но такая же ПЧ может получиться, как разность между частотой гетеродина и частотой помехи </w:t>
      </w:r>
      <w:r w:rsidRPr="00E60F90">
        <w:rPr>
          <w:color w:val="auto"/>
          <w:lang w:val="en-US"/>
        </w:rPr>
        <w:t>F</w:t>
      </w:r>
      <w:r w:rsidRPr="00E60F90">
        <w:rPr>
          <w:color w:val="auto"/>
        </w:rPr>
        <w:t>п. Легко подсчитать, что частота помехи отличается от частоты сигнала на удвоенную ПЧ. Таким образом, с одной стороны от частоты гетерод</w:t>
      </w:r>
      <w:r w:rsidRPr="00E60F90">
        <w:rPr>
          <w:color w:val="auto"/>
        </w:rPr>
        <w:t>и</w:t>
      </w:r>
      <w:r w:rsidRPr="00E60F90">
        <w:rPr>
          <w:color w:val="auto"/>
        </w:rPr>
        <w:t>на располагается частота сигнала, отстоящая от частоты гетеродина на величину ПЧ, а с др</w:t>
      </w:r>
      <w:r w:rsidRPr="00E60F90">
        <w:rPr>
          <w:color w:val="auto"/>
        </w:rPr>
        <w:t>у</w:t>
      </w:r>
      <w:r w:rsidRPr="00E60F90">
        <w:rPr>
          <w:color w:val="auto"/>
        </w:rPr>
        <w:t>гой стороны – частота помехи, отстоящая от частоты гетеродина так же на величину ПЧ.</w:t>
      </w:r>
    </w:p>
    <w:p w:rsidR="00E60F90" w:rsidRPr="00E60F90" w:rsidRDefault="00723504" w:rsidP="00E60F90">
      <w:pPr>
        <w:jc w:val="center"/>
        <w:rPr>
          <w:color w:val="auto"/>
        </w:rPr>
      </w:pPr>
      <w:r>
        <w:rPr>
          <w:noProof/>
          <w:color w:val="auto"/>
        </w:rPr>
        <w:drawing>
          <wp:inline distT="0" distB="0" distL="0" distR="0">
            <wp:extent cx="2805430" cy="1439545"/>
            <wp:effectExtent l="0" t="0" r="0" b="8255"/>
            <wp:docPr id="37" name="Рисунок 37" descr="image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05430" cy="1439545"/>
                    </a:xfrm>
                    <a:prstGeom prst="rect">
                      <a:avLst/>
                    </a:prstGeom>
                    <a:noFill/>
                    <a:ln>
                      <a:noFill/>
                    </a:ln>
                  </pic:spPr>
                </pic:pic>
              </a:graphicData>
            </a:graphic>
          </wp:inline>
        </w:drawing>
      </w:r>
    </w:p>
    <w:p w:rsidR="00F1235E" w:rsidRDefault="00F1235E" w:rsidP="00157BF7">
      <w:pPr>
        <w:jc w:val="center"/>
        <w:outlineLvl w:val="0"/>
        <w:rPr>
          <w:color w:val="auto"/>
        </w:rPr>
      </w:pPr>
    </w:p>
    <w:p w:rsidR="00E60F90" w:rsidRDefault="00E60F90" w:rsidP="008A1CCC">
      <w:pPr>
        <w:jc w:val="center"/>
        <w:outlineLvl w:val="0"/>
        <w:rPr>
          <w:color w:val="auto"/>
        </w:rPr>
      </w:pPr>
      <w:r w:rsidRPr="00E60F90">
        <w:rPr>
          <w:color w:val="auto"/>
        </w:rPr>
        <w:t xml:space="preserve">Рисунок </w:t>
      </w:r>
      <w:r w:rsidR="00796ACE">
        <w:rPr>
          <w:color w:val="auto"/>
        </w:rPr>
        <w:t>25</w:t>
      </w:r>
      <w:r w:rsidRPr="00E60F90">
        <w:rPr>
          <w:color w:val="auto"/>
        </w:rPr>
        <w:t xml:space="preserve"> – Зеркальные каналы приема.</w:t>
      </w:r>
    </w:p>
    <w:p w:rsidR="00F1235E" w:rsidRPr="00E60F90" w:rsidRDefault="00F1235E" w:rsidP="00157BF7">
      <w:pPr>
        <w:jc w:val="center"/>
        <w:outlineLvl w:val="0"/>
        <w:rPr>
          <w:color w:val="auto"/>
        </w:rPr>
      </w:pPr>
    </w:p>
    <w:p w:rsidR="00E60F90" w:rsidRPr="00E60F90" w:rsidRDefault="00E60F90" w:rsidP="00E60F90">
      <w:pPr>
        <w:ind w:firstLine="709"/>
        <w:jc w:val="both"/>
        <w:rPr>
          <w:color w:val="auto"/>
        </w:rPr>
      </w:pPr>
      <w:r w:rsidRPr="00E60F90">
        <w:rPr>
          <w:color w:val="auto"/>
        </w:rPr>
        <w:t>Поэтому такая помеха называется помехой по зеркальному каналу. Если помеха на частоте зеркального канала попадает на вход преобразователя частоты, она будет прео</w:t>
      </w:r>
      <w:r w:rsidRPr="00E60F90">
        <w:rPr>
          <w:color w:val="auto"/>
        </w:rPr>
        <w:t>б</w:t>
      </w:r>
      <w:r w:rsidRPr="00E60F90">
        <w:rPr>
          <w:color w:val="auto"/>
        </w:rPr>
        <w:t xml:space="preserve">разована в ПЧ, </w:t>
      </w:r>
      <w:r w:rsidR="000C09B7">
        <w:rPr>
          <w:color w:val="auto"/>
        </w:rPr>
        <w:t>наложится</w:t>
      </w:r>
      <w:r w:rsidRPr="00E60F90">
        <w:rPr>
          <w:color w:val="auto"/>
        </w:rPr>
        <w:t xml:space="preserve"> на сигнал и в последующем удалить ее уже не удастся. Поэт</w:t>
      </w:r>
      <w:r w:rsidRPr="00E60F90">
        <w:rPr>
          <w:color w:val="auto"/>
        </w:rPr>
        <w:t>о</w:t>
      </w:r>
      <w:r w:rsidRPr="00E60F90">
        <w:rPr>
          <w:color w:val="auto"/>
        </w:rPr>
        <w:t xml:space="preserve">му необходимо отфильтровать помехи, лежащие в полосе зеркального канала еще до того как они смогут попасть на вход конвертера. Для этого служит полосовой фильтр </w:t>
      </w:r>
      <w:r w:rsidRPr="00E60F90">
        <w:rPr>
          <w:b/>
          <w:bCs/>
          <w:color w:val="auto"/>
        </w:rPr>
        <w:t>ПФ</w:t>
      </w:r>
      <w:r w:rsidRPr="00E60F90">
        <w:rPr>
          <w:color w:val="auto"/>
        </w:rPr>
        <w:t>, вкл</w:t>
      </w:r>
      <w:r w:rsidRPr="00E60F90">
        <w:rPr>
          <w:color w:val="auto"/>
        </w:rPr>
        <w:t>ю</w:t>
      </w:r>
      <w:r w:rsidRPr="00E60F90">
        <w:rPr>
          <w:color w:val="auto"/>
        </w:rPr>
        <w:t>ченный между МШУ и конвертером. В нашем случае частота сигнала выше частоты гет</w:t>
      </w:r>
      <w:r w:rsidRPr="00E60F90">
        <w:rPr>
          <w:color w:val="auto"/>
        </w:rPr>
        <w:t>е</w:t>
      </w:r>
      <w:r w:rsidRPr="00E60F90">
        <w:rPr>
          <w:color w:val="auto"/>
        </w:rPr>
        <w:t>родина, значит зеркальный канал лежит ниже частоты гетеродина и находится в пр</w:t>
      </w:r>
      <w:r w:rsidRPr="00E60F90">
        <w:rPr>
          <w:color w:val="auto"/>
        </w:rPr>
        <w:t>е</w:t>
      </w:r>
      <w:r w:rsidRPr="00E60F90">
        <w:rPr>
          <w:color w:val="auto"/>
        </w:rPr>
        <w:t>делах 8250…9050 МГц. Полосовой фильтр должен иметь полосу прозрачн</w:t>
      </w:r>
      <w:r w:rsidRPr="00E60F90">
        <w:rPr>
          <w:color w:val="auto"/>
        </w:rPr>
        <w:t>о</w:t>
      </w:r>
      <w:r w:rsidRPr="00E60F90">
        <w:rPr>
          <w:color w:val="auto"/>
        </w:rPr>
        <w:t>сти 10,7..12,8 ГГц и как можно сильнее подавлять помехи в полосе зеркального канала.</w:t>
      </w:r>
    </w:p>
    <w:p w:rsidR="00E60F90" w:rsidRPr="00E60F90" w:rsidRDefault="00E60F90" w:rsidP="00E60F90">
      <w:pPr>
        <w:ind w:firstLine="709"/>
        <w:jc w:val="both"/>
        <w:rPr>
          <w:color w:val="auto"/>
        </w:rPr>
      </w:pPr>
      <w:r w:rsidRPr="00E60F90">
        <w:rPr>
          <w:color w:val="auto"/>
        </w:rPr>
        <w:t>С выхода конвертера сигнал ПЧ должен быть подан по кабелю на внутренний блок. Для согласования большого выходного сопротивления конвертера с низким волновым с</w:t>
      </w:r>
      <w:r w:rsidRPr="00E60F90">
        <w:rPr>
          <w:color w:val="auto"/>
        </w:rPr>
        <w:t>о</w:t>
      </w:r>
      <w:r w:rsidRPr="00E60F90">
        <w:rPr>
          <w:color w:val="auto"/>
        </w:rPr>
        <w:t>противлением кабеля, а так же для компенсации последующего затухания сигнала в каб</w:t>
      </w:r>
      <w:r w:rsidRPr="00E60F90">
        <w:rPr>
          <w:color w:val="auto"/>
        </w:rPr>
        <w:t>е</w:t>
      </w:r>
      <w:r w:rsidRPr="00E60F90">
        <w:rPr>
          <w:color w:val="auto"/>
        </w:rPr>
        <w:t xml:space="preserve">ле используется предварительный усилитель ПЧ </w:t>
      </w:r>
      <w:r w:rsidRPr="00E60F90">
        <w:rPr>
          <w:b/>
          <w:bCs/>
          <w:color w:val="auto"/>
        </w:rPr>
        <w:t>ПУПЧ</w:t>
      </w:r>
      <w:r w:rsidRPr="00E60F90">
        <w:rPr>
          <w:color w:val="auto"/>
        </w:rPr>
        <w:t>. Усиленный сигнал ПЧ поступает далее по коаксиальному кабелю на вход внутреннего блока приемного устройства.</w:t>
      </w:r>
    </w:p>
    <w:p w:rsidR="00E60F90" w:rsidRDefault="00E60F90" w:rsidP="00E60F90">
      <w:pPr>
        <w:ind w:firstLine="709"/>
        <w:jc w:val="both"/>
        <w:rPr>
          <w:color w:val="auto"/>
        </w:rPr>
      </w:pPr>
      <w:r w:rsidRPr="00E60F90">
        <w:rPr>
          <w:color w:val="auto"/>
        </w:rPr>
        <w:t>Внешний вид высокочастотной головки можно посмотреть на рисунк</w:t>
      </w:r>
      <w:r w:rsidR="00F1235E">
        <w:rPr>
          <w:color w:val="auto"/>
        </w:rPr>
        <w:t>е</w:t>
      </w:r>
      <w:r w:rsidRPr="00E60F90">
        <w:rPr>
          <w:color w:val="auto"/>
        </w:rPr>
        <w:t xml:space="preserve"> </w:t>
      </w:r>
      <w:r w:rsidR="00796ACE">
        <w:rPr>
          <w:color w:val="auto"/>
        </w:rPr>
        <w:t>26</w:t>
      </w:r>
      <w:r w:rsidRPr="00E60F90">
        <w:rPr>
          <w:color w:val="auto"/>
        </w:rPr>
        <w:t>.</w:t>
      </w:r>
    </w:p>
    <w:p w:rsidR="00F1235E" w:rsidRPr="00E60F90" w:rsidRDefault="00F1235E" w:rsidP="00E60F90">
      <w:pPr>
        <w:ind w:firstLine="709"/>
        <w:jc w:val="both"/>
        <w:rPr>
          <w:color w:val="auto"/>
        </w:rPr>
      </w:pPr>
    </w:p>
    <w:p w:rsidR="00E60F90" w:rsidRPr="00E60F90" w:rsidRDefault="00723504" w:rsidP="00E60F90">
      <w:pPr>
        <w:jc w:val="center"/>
        <w:rPr>
          <w:color w:val="auto"/>
        </w:rPr>
      </w:pPr>
      <w:r>
        <w:rPr>
          <w:noProof/>
          <w:color w:val="auto"/>
        </w:rPr>
        <w:drawing>
          <wp:inline distT="0" distB="0" distL="0" distR="0">
            <wp:extent cx="2353945" cy="1682115"/>
            <wp:effectExtent l="0" t="0" r="8255" b="0"/>
            <wp:docPr id="38" name="Рисунок 38" descr="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53945" cy="1682115"/>
                    </a:xfrm>
                    <a:prstGeom prst="rect">
                      <a:avLst/>
                    </a:prstGeom>
                    <a:noFill/>
                    <a:ln>
                      <a:noFill/>
                    </a:ln>
                  </pic:spPr>
                </pic:pic>
              </a:graphicData>
            </a:graphic>
          </wp:inline>
        </w:drawing>
      </w:r>
    </w:p>
    <w:p w:rsidR="00E60F90" w:rsidRPr="00E60F90" w:rsidRDefault="00E60F90" w:rsidP="008A1CCC">
      <w:pPr>
        <w:outlineLvl w:val="0"/>
        <w:rPr>
          <w:color w:val="auto"/>
        </w:rPr>
      </w:pPr>
      <w:r w:rsidRPr="00E60F90">
        <w:rPr>
          <w:color w:val="auto"/>
        </w:rPr>
        <w:t xml:space="preserve">Рисунок </w:t>
      </w:r>
      <w:r w:rsidR="00796ACE">
        <w:rPr>
          <w:color w:val="auto"/>
        </w:rPr>
        <w:t>26</w:t>
      </w:r>
      <w:r w:rsidRPr="00E60F90">
        <w:rPr>
          <w:color w:val="auto"/>
        </w:rPr>
        <w:t xml:space="preserve"> – Внешний вид ВЧ-головки </w:t>
      </w:r>
      <w:r w:rsidRPr="00E60F90">
        <w:rPr>
          <w:color w:val="auto"/>
          <w:lang w:val="en-US"/>
        </w:rPr>
        <w:t>MTI</w:t>
      </w:r>
      <w:r w:rsidRPr="00E60F90">
        <w:rPr>
          <w:color w:val="auto"/>
        </w:rPr>
        <w:t xml:space="preserve"> </w:t>
      </w:r>
      <w:r w:rsidRPr="00E60F90">
        <w:rPr>
          <w:color w:val="auto"/>
          <w:lang w:val="en-US"/>
        </w:rPr>
        <w:t>AP</w:t>
      </w:r>
      <w:r w:rsidRPr="00E60F90">
        <w:rPr>
          <w:color w:val="auto"/>
        </w:rPr>
        <w:t>84-</w:t>
      </w:r>
      <w:r w:rsidRPr="00E60F90">
        <w:rPr>
          <w:color w:val="auto"/>
          <w:lang w:val="en-US"/>
        </w:rPr>
        <w:t>XT</w:t>
      </w:r>
      <w:r w:rsidRPr="00E60F90">
        <w:rPr>
          <w:color w:val="auto"/>
        </w:rPr>
        <w:t xml:space="preserve">2 10.7-12.75 </w:t>
      </w:r>
      <w:r w:rsidRPr="00E60F90">
        <w:rPr>
          <w:color w:val="auto"/>
          <w:lang w:val="en-US"/>
        </w:rPr>
        <w:t>GHz</w:t>
      </w:r>
      <w:r w:rsidRPr="00E60F90">
        <w:rPr>
          <w:color w:val="auto"/>
        </w:rPr>
        <w:t xml:space="preserve"> </w:t>
      </w:r>
      <w:r w:rsidRPr="00E60F90">
        <w:rPr>
          <w:color w:val="auto"/>
          <w:lang w:val="en-US"/>
        </w:rPr>
        <w:t>Quatro</w:t>
      </w:r>
      <w:r w:rsidRPr="00E60F90">
        <w:rPr>
          <w:color w:val="auto"/>
        </w:rPr>
        <w:t xml:space="preserve"> </w:t>
      </w:r>
      <w:r w:rsidRPr="00E60F90">
        <w:rPr>
          <w:color w:val="auto"/>
          <w:lang w:val="en-US"/>
        </w:rPr>
        <w:t>LNBF</w:t>
      </w:r>
      <w:r w:rsidRPr="00E60F90">
        <w:rPr>
          <w:color w:val="auto"/>
        </w:rPr>
        <w:t xml:space="preserve"> 0.6</w:t>
      </w:r>
      <w:r w:rsidRPr="00E60F90">
        <w:rPr>
          <w:color w:val="auto"/>
          <w:lang w:val="en-US"/>
        </w:rPr>
        <w:t>dB</w:t>
      </w:r>
    </w:p>
    <w:p w:rsidR="00E60F90" w:rsidRPr="00E60F90" w:rsidRDefault="00E60F90" w:rsidP="00E60F90">
      <w:pPr>
        <w:ind w:firstLine="709"/>
        <w:jc w:val="both"/>
        <w:rPr>
          <w:color w:val="auto"/>
        </w:rPr>
      </w:pPr>
      <w:r w:rsidRPr="00E60F90">
        <w:rPr>
          <w:color w:val="auto"/>
        </w:rPr>
        <w:t> </w:t>
      </w:r>
    </w:p>
    <w:p w:rsidR="00E60F90" w:rsidRPr="00E60F90" w:rsidRDefault="00E60F90" w:rsidP="008A1CCC">
      <w:pPr>
        <w:jc w:val="both"/>
        <w:outlineLvl w:val="0"/>
        <w:rPr>
          <w:color w:val="auto"/>
        </w:rPr>
      </w:pPr>
      <w:bookmarkStart w:id="11" w:name="stv_3_6"/>
      <w:bookmarkEnd w:id="11"/>
      <w:r w:rsidRPr="00E60F90">
        <w:rPr>
          <w:b/>
          <w:bCs/>
          <w:color w:val="auto"/>
        </w:rPr>
        <w:t>3.6. Внутренний блок.</w:t>
      </w:r>
    </w:p>
    <w:p w:rsidR="00E60F90" w:rsidRPr="00E60F90" w:rsidRDefault="00E60F90" w:rsidP="00E60F90">
      <w:pPr>
        <w:ind w:firstLine="709"/>
        <w:jc w:val="both"/>
        <w:rPr>
          <w:color w:val="auto"/>
        </w:rPr>
      </w:pPr>
      <w:r w:rsidRPr="00E60F90">
        <w:rPr>
          <w:color w:val="auto"/>
        </w:rPr>
        <w:t>Внутренний блок, обычно называемый тюнером, представляет собой электронное устройство, назначением которого является формирование такого стандартного телевиз</w:t>
      </w:r>
      <w:r w:rsidRPr="00E60F90">
        <w:rPr>
          <w:color w:val="auto"/>
        </w:rPr>
        <w:t>и</w:t>
      </w:r>
      <w:r w:rsidRPr="00E60F90">
        <w:rPr>
          <w:color w:val="auto"/>
        </w:rPr>
        <w:t xml:space="preserve">онного сигнала, который пригоден для воспроизведения обычным бытовым телевизором </w:t>
      </w:r>
      <w:r w:rsidRPr="00E60F90">
        <w:rPr>
          <w:color w:val="auto"/>
        </w:rPr>
        <w:lastRenderedPageBreak/>
        <w:t>изображения и звукового сопровождения, соответствующих ретранслируемой спутником программе. Сформированный сигнал должен также отвечать принципу совместимости со стандартом цветности, в который способен работать телевизионный приемник (</w:t>
      </w:r>
      <w:r w:rsidRPr="00E60F90">
        <w:rPr>
          <w:color w:val="auto"/>
          <w:lang w:val="en-US"/>
        </w:rPr>
        <w:t>PAL</w:t>
      </w:r>
      <w:r w:rsidRPr="00E60F90">
        <w:rPr>
          <w:color w:val="auto"/>
        </w:rPr>
        <w:t xml:space="preserve">, </w:t>
      </w:r>
      <w:r w:rsidRPr="00E60F90">
        <w:rPr>
          <w:color w:val="auto"/>
          <w:lang w:val="en-US"/>
        </w:rPr>
        <w:t>NTSC</w:t>
      </w:r>
      <w:r w:rsidRPr="00E60F90">
        <w:rPr>
          <w:color w:val="auto"/>
        </w:rPr>
        <w:t xml:space="preserve"> и др.). </w:t>
      </w:r>
    </w:p>
    <w:p w:rsidR="00E60F90" w:rsidRPr="00E60F90" w:rsidRDefault="00E60F90" w:rsidP="00E60F90">
      <w:pPr>
        <w:ind w:firstLine="709"/>
        <w:jc w:val="both"/>
        <w:rPr>
          <w:color w:val="auto"/>
        </w:rPr>
      </w:pPr>
      <w:r w:rsidRPr="00E60F90">
        <w:rPr>
          <w:color w:val="auto"/>
        </w:rPr>
        <w:t>Тюнер размещается в помещении, рядом с телевизионным приемником, предста</w:t>
      </w:r>
      <w:r w:rsidRPr="00E60F90">
        <w:rPr>
          <w:color w:val="auto"/>
        </w:rPr>
        <w:t>в</w:t>
      </w:r>
      <w:r w:rsidRPr="00E60F90">
        <w:rPr>
          <w:color w:val="auto"/>
        </w:rPr>
        <w:t>ляя собой по сути дела, приставку к бытовому телевизору. Помимо выполнения функции формирования стандартного телевизионного сигнала тюнер содержит все органы регул</w:t>
      </w:r>
      <w:r w:rsidRPr="00E60F90">
        <w:rPr>
          <w:color w:val="auto"/>
        </w:rPr>
        <w:t>и</w:t>
      </w:r>
      <w:r w:rsidRPr="00E60F90">
        <w:rPr>
          <w:color w:val="auto"/>
        </w:rPr>
        <w:t>ровки, необходимые для приема ТВ-программ, ретранслируемых спутниками, а так же блок питания самого тюнера и наружного блока. При этом напряжение питания на нару</w:t>
      </w:r>
      <w:r w:rsidRPr="00E60F90">
        <w:rPr>
          <w:color w:val="auto"/>
        </w:rPr>
        <w:t>ж</w:t>
      </w:r>
      <w:r w:rsidRPr="00E60F90">
        <w:rPr>
          <w:color w:val="auto"/>
        </w:rPr>
        <w:t>ный блок подается по тому же коаксиальному кабелю, по которому поступает сигнал с наружного блока на вход тюнера, без прокладки дополнительных проводов.</w:t>
      </w:r>
    </w:p>
    <w:p w:rsidR="00E60F90" w:rsidRPr="00E60F90" w:rsidRDefault="00E60F90" w:rsidP="00E60F90">
      <w:pPr>
        <w:ind w:firstLine="709"/>
        <w:jc w:val="both"/>
        <w:rPr>
          <w:color w:val="auto"/>
        </w:rPr>
      </w:pPr>
      <w:r w:rsidRPr="00E60F90">
        <w:rPr>
          <w:color w:val="auto"/>
        </w:rPr>
        <w:t xml:space="preserve">Устройство тюнера рассмотрим по типовой схеме, показанной на рисунке </w:t>
      </w:r>
      <w:r w:rsidR="00796ACE">
        <w:rPr>
          <w:color w:val="auto"/>
        </w:rPr>
        <w:t>24</w:t>
      </w:r>
      <w:r w:rsidRPr="00E60F90">
        <w:rPr>
          <w:color w:val="auto"/>
        </w:rPr>
        <w:t xml:space="preserve">. На вход тюнера установлен усилитель первой ПЧ </w:t>
      </w:r>
      <w:r w:rsidRPr="00E60F90">
        <w:rPr>
          <w:b/>
          <w:bCs/>
          <w:color w:val="auto"/>
        </w:rPr>
        <w:t>УПЧ1</w:t>
      </w:r>
      <w:r w:rsidRPr="00E60F90">
        <w:rPr>
          <w:color w:val="auto"/>
        </w:rPr>
        <w:t>, который характеризуется шир</w:t>
      </w:r>
      <w:r w:rsidRPr="00E60F90">
        <w:rPr>
          <w:color w:val="auto"/>
        </w:rPr>
        <w:t>о</w:t>
      </w:r>
      <w:r w:rsidRPr="00E60F90">
        <w:rPr>
          <w:color w:val="auto"/>
        </w:rPr>
        <w:t>кой полосой пропускания в пределах 950…1750 МГц, за которым следует второй преобраз</w:t>
      </w:r>
      <w:r w:rsidRPr="00E60F90">
        <w:rPr>
          <w:color w:val="auto"/>
        </w:rPr>
        <w:t>о</w:t>
      </w:r>
      <w:r w:rsidRPr="00E60F90">
        <w:rPr>
          <w:color w:val="auto"/>
        </w:rPr>
        <w:t xml:space="preserve">ватель частоты, состоящий из второго смесителя </w:t>
      </w:r>
      <w:r w:rsidRPr="00E60F90">
        <w:rPr>
          <w:b/>
          <w:bCs/>
          <w:color w:val="auto"/>
        </w:rPr>
        <w:t>С</w:t>
      </w:r>
      <w:r w:rsidRPr="00E60F90">
        <w:rPr>
          <w:color w:val="auto"/>
        </w:rPr>
        <w:t xml:space="preserve">М2 и второго гетеродина </w:t>
      </w:r>
      <w:r w:rsidRPr="00E60F90">
        <w:rPr>
          <w:b/>
          <w:bCs/>
          <w:color w:val="auto"/>
        </w:rPr>
        <w:t>Г2</w:t>
      </w:r>
      <w:r w:rsidRPr="00E60F90">
        <w:rPr>
          <w:color w:val="auto"/>
        </w:rPr>
        <w:t>. В проце</w:t>
      </w:r>
      <w:r w:rsidRPr="00E60F90">
        <w:rPr>
          <w:color w:val="auto"/>
        </w:rPr>
        <w:t>с</w:t>
      </w:r>
      <w:r w:rsidRPr="00E60F90">
        <w:rPr>
          <w:color w:val="auto"/>
        </w:rPr>
        <w:t>се вторичного преобразования частоты осуществляется выбор необходимого частотн</w:t>
      </w:r>
      <w:r w:rsidRPr="00E60F90">
        <w:rPr>
          <w:color w:val="auto"/>
        </w:rPr>
        <w:t>о</w:t>
      </w:r>
      <w:r w:rsidRPr="00E60F90">
        <w:rPr>
          <w:color w:val="auto"/>
        </w:rPr>
        <w:t xml:space="preserve">го канала. Для этого второй гетеродин может перестраиваться по частоте изменением напряжения, которое подается на варикап, с помощью блока управления </w:t>
      </w:r>
      <w:r w:rsidRPr="00E60F90">
        <w:rPr>
          <w:b/>
          <w:bCs/>
          <w:color w:val="auto"/>
        </w:rPr>
        <w:t>БУ</w:t>
      </w:r>
      <w:r w:rsidRPr="00E60F90">
        <w:rPr>
          <w:color w:val="auto"/>
        </w:rPr>
        <w:t>. Перестройка производится либо вручную при каждом переходе с приема одной программы на другую, либо автоматически запоминающим устройством. В этом случае, как в современных тел</w:t>
      </w:r>
      <w:r w:rsidRPr="00E60F90">
        <w:rPr>
          <w:color w:val="auto"/>
        </w:rPr>
        <w:t>е</w:t>
      </w:r>
      <w:r w:rsidRPr="00E60F90">
        <w:rPr>
          <w:color w:val="auto"/>
        </w:rPr>
        <w:t>визорах, оснащенных модулем синтезатора напряжений, достаточно один раз произвести поочередную настройку гетеродина на все принимаемые программы и каждый раз вкл</w:t>
      </w:r>
      <w:r w:rsidRPr="00E60F90">
        <w:rPr>
          <w:color w:val="auto"/>
        </w:rPr>
        <w:t>ю</w:t>
      </w:r>
      <w:r w:rsidRPr="00E60F90">
        <w:rPr>
          <w:color w:val="auto"/>
        </w:rPr>
        <w:t>чать «Память». Впоследствии для переключения с одной программы на другую достато</w:t>
      </w:r>
      <w:r w:rsidRPr="00E60F90">
        <w:rPr>
          <w:color w:val="auto"/>
        </w:rPr>
        <w:t>ч</w:t>
      </w:r>
      <w:r w:rsidRPr="00E60F90">
        <w:rPr>
          <w:color w:val="auto"/>
        </w:rPr>
        <w:t>но лишь нажать соответствующую кнопку.</w:t>
      </w:r>
    </w:p>
    <w:p w:rsidR="00E60F90" w:rsidRPr="00E60F90" w:rsidRDefault="00E60F90" w:rsidP="00E60F90">
      <w:pPr>
        <w:ind w:firstLine="709"/>
        <w:jc w:val="both"/>
        <w:rPr>
          <w:color w:val="auto"/>
        </w:rPr>
      </w:pPr>
      <w:r w:rsidRPr="00E60F90">
        <w:rPr>
          <w:color w:val="auto"/>
        </w:rPr>
        <w:t>Сигнал второй ПЧ с выхода второго смесителя поступает на фильтр сосредоточе</w:t>
      </w:r>
      <w:r w:rsidRPr="00E60F90">
        <w:rPr>
          <w:color w:val="auto"/>
        </w:rPr>
        <w:t>н</w:t>
      </w:r>
      <w:r w:rsidRPr="00E60F90">
        <w:rPr>
          <w:color w:val="auto"/>
        </w:rPr>
        <w:t xml:space="preserve">ной селекции </w:t>
      </w:r>
      <w:r w:rsidRPr="00E60F90">
        <w:rPr>
          <w:b/>
          <w:bCs/>
          <w:color w:val="auto"/>
        </w:rPr>
        <w:t>ФСС</w:t>
      </w:r>
      <w:r w:rsidRPr="00E60F90">
        <w:rPr>
          <w:color w:val="auto"/>
        </w:rPr>
        <w:t>, который обеспечивает необходимую форму частотной характерист</w:t>
      </w:r>
      <w:r w:rsidRPr="00E60F90">
        <w:rPr>
          <w:color w:val="auto"/>
        </w:rPr>
        <w:t>и</w:t>
      </w:r>
      <w:r w:rsidRPr="00E60F90">
        <w:rPr>
          <w:color w:val="auto"/>
        </w:rPr>
        <w:t xml:space="preserve">ки. Вторая ПЧ составляет обычно 70 МГц. Полоса пропускания фильтра около 30 МГц. Основное усиление тюнера обеспечивает усилитель второй ПЧ </w:t>
      </w:r>
      <w:r w:rsidRPr="00E60F90">
        <w:rPr>
          <w:b/>
          <w:bCs/>
          <w:color w:val="auto"/>
        </w:rPr>
        <w:t>УПЧ2</w:t>
      </w:r>
      <w:r w:rsidRPr="00E60F90">
        <w:rPr>
          <w:color w:val="auto"/>
        </w:rPr>
        <w:t xml:space="preserve">, оснащенный устройством эффективной автоматической регулировки усиления </w:t>
      </w:r>
      <w:r w:rsidRPr="00E60F90">
        <w:rPr>
          <w:b/>
          <w:bCs/>
          <w:color w:val="auto"/>
        </w:rPr>
        <w:t>УАРУ</w:t>
      </w:r>
      <w:r w:rsidRPr="00E60F90">
        <w:rPr>
          <w:color w:val="auto"/>
        </w:rPr>
        <w:t xml:space="preserve"> с глубиной рег</w:t>
      </w:r>
      <w:r w:rsidRPr="00E60F90">
        <w:rPr>
          <w:color w:val="auto"/>
        </w:rPr>
        <w:t>у</w:t>
      </w:r>
      <w:r w:rsidRPr="00E60F90">
        <w:rPr>
          <w:color w:val="auto"/>
        </w:rPr>
        <w:t>лировки усиления до 30 дБ. Это означает, что АРУ поддерживает примерно постоянный уровень сигнала на выходе УПЧ2 при изменениях напряжения его входного сигнала в 32 раза. Глубокая АРУ необходима для компенсации изменения уровня входного сигнала за счет самых разных причин: размеров и коэффициента усиления антенны, уровня мощн</w:t>
      </w:r>
      <w:r w:rsidRPr="00E60F90">
        <w:rPr>
          <w:color w:val="auto"/>
        </w:rPr>
        <w:t>о</w:t>
      </w:r>
      <w:r w:rsidRPr="00E60F90">
        <w:rPr>
          <w:color w:val="auto"/>
        </w:rPr>
        <w:t>сти спутникового передатчика, длинны коаксиального кабеля, напряженности электр</w:t>
      </w:r>
      <w:r w:rsidRPr="00E60F90">
        <w:rPr>
          <w:color w:val="auto"/>
        </w:rPr>
        <w:t>о</w:t>
      </w:r>
      <w:r w:rsidRPr="00E60F90">
        <w:rPr>
          <w:color w:val="auto"/>
        </w:rPr>
        <w:t>магнитного поля в конкретной местности от разных спутников и других факторов.</w:t>
      </w:r>
    </w:p>
    <w:p w:rsidR="00E60F90" w:rsidRPr="00E60F90" w:rsidRDefault="00E60F90" w:rsidP="00E60F90">
      <w:pPr>
        <w:ind w:firstLine="709"/>
        <w:jc w:val="both"/>
        <w:rPr>
          <w:color w:val="auto"/>
        </w:rPr>
      </w:pPr>
      <w:r w:rsidRPr="00E60F90">
        <w:rPr>
          <w:color w:val="auto"/>
        </w:rPr>
        <w:t>Для демодуляции ЧМ сигналов в тюнере используется синхронно-фазовый дете</w:t>
      </w:r>
      <w:r w:rsidRPr="00E60F90">
        <w:rPr>
          <w:color w:val="auto"/>
        </w:rPr>
        <w:t>к</w:t>
      </w:r>
      <w:r w:rsidRPr="00E60F90">
        <w:rPr>
          <w:color w:val="auto"/>
        </w:rPr>
        <w:t xml:space="preserve">тор </w:t>
      </w:r>
      <w:r w:rsidRPr="00E60F90">
        <w:rPr>
          <w:b/>
          <w:bCs/>
          <w:color w:val="auto"/>
        </w:rPr>
        <w:t>СФД</w:t>
      </w:r>
      <w:r w:rsidRPr="00E60F90">
        <w:rPr>
          <w:color w:val="auto"/>
        </w:rPr>
        <w:t>, который обладает высокими помехоустойчивостью и линейностью характер</w:t>
      </w:r>
      <w:r w:rsidRPr="00E60F90">
        <w:rPr>
          <w:color w:val="auto"/>
        </w:rPr>
        <w:t>и</w:t>
      </w:r>
      <w:r w:rsidRPr="00E60F90">
        <w:rPr>
          <w:color w:val="auto"/>
        </w:rPr>
        <w:t>стики детектирования. СФД содержит фазовый детектор, который сравнивает фазу вхо</w:t>
      </w:r>
      <w:r w:rsidRPr="00E60F90">
        <w:rPr>
          <w:color w:val="auto"/>
        </w:rPr>
        <w:t>д</w:t>
      </w:r>
      <w:r w:rsidRPr="00E60F90">
        <w:rPr>
          <w:color w:val="auto"/>
        </w:rPr>
        <w:t>ного ЧМ сигнала с фазой местного управляемого генератора, частота колебаний которого изначально выбирается примерно равной второй ПЧ. В зависимости от разности фаз на выходе ФД вырабатывается сигнал ошибки, который усиливается, проходит через фильтр нижних частот (ФНЧ) и управляет частотой генератора. ФНЧ отфильтровывает высокоч</w:t>
      </w:r>
      <w:r w:rsidRPr="00E60F90">
        <w:rPr>
          <w:color w:val="auto"/>
        </w:rPr>
        <w:t>а</w:t>
      </w:r>
      <w:r w:rsidRPr="00E60F90">
        <w:rPr>
          <w:color w:val="auto"/>
        </w:rPr>
        <w:t>стотные составляющие продетектированого напряжения. Если входной сигнала СФД не моделирован по частоте, сигнал ошибки подстраивает генератор под частоту входного сигнала. При наличии ЧМ СФД выделяет модулирующий сигнал.</w:t>
      </w:r>
    </w:p>
    <w:p w:rsidR="00E60F90" w:rsidRPr="00E60F90" w:rsidRDefault="00E60F90" w:rsidP="00E60F90">
      <w:pPr>
        <w:ind w:firstLine="709"/>
        <w:jc w:val="both"/>
        <w:rPr>
          <w:color w:val="auto"/>
        </w:rPr>
      </w:pPr>
      <w:r w:rsidRPr="00E60F90">
        <w:rPr>
          <w:color w:val="auto"/>
        </w:rPr>
        <w:t xml:space="preserve">Фильтр </w:t>
      </w:r>
      <w:r w:rsidRPr="00E60F90">
        <w:rPr>
          <w:b/>
          <w:bCs/>
          <w:color w:val="auto"/>
        </w:rPr>
        <w:t>Ф</w:t>
      </w:r>
      <w:r w:rsidRPr="00E60F90">
        <w:rPr>
          <w:color w:val="auto"/>
        </w:rPr>
        <w:t xml:space="preserve"> предназначен для разделения сигналов изображения и звукового сопр</w:t>
      </w:r>
      <w:r w:rsidRPr="00E60F90">
        <w:rPr>
          <w:color w:val="auto"/>
        </w:rPr>
        <w:t>о</w:t>
      </w:r>
      <w:r w:rsidRPr="00E60F90">
        <w:rPr>
          <w:color w:val="auto"/>
        </w:rPr>
        <w:t xml:space="preserve">вождения телевизионной передачи. Канал изображения содержит видеоусилитель </w:t>
      </w:r>
      <w:r w:rsidRPr="00E60F90">
        <w:rPr>
          <w:b/>
          <w:bCs/>
          <w:color w:val="auto"/>
        </w:rPr>
        <w:t>ВУ</w:t>
      </w:r>
      <w:r w:rsidRPr="00E60F90">
        <w:rPr>
          <w:color w:val="auto"/>
        </w:rPr>
        <w:t xml:space="preserve"> с устройством привязки уровня черного и контур компенсации предыскажений. С выхода ВУ сигнал поступает на входной разъем видеосигнала и на амплитудный модулятор </w:t>
      </w:r>
      <w:r w:rsidRPr="00E60F90">
        <w:rPr>
          <w:b/>
          <w:bCs/>
          <w:color w:val="auto"/>
        </w:rPr>
        <w:t>АМ</w:t>
      </w:r>
      <w:r w:rsidRPr="00E60F90">
        <w:rPr>
          <w:color w:val="auto"/>
        </w:rPr>
        <w:t>, где им модулируется несущая частота изображения, вырабатываемая отдельным генер</w:t>
      </w:r>
      <w:r w:rsidRPr="00E60F90">
        <w:rPr>
          <w:color w:val="auto"/>
        </w:rPr>
        <w:t>а</w:t>
      </w:r>
      <w:r w:rsidRPr="00E60F90">
        <w:rPr>
          <w:color w:val="auto"/>
        </w:rPr>
        <w:t xml:space="preserve">тором, не показанным на схеме. Канал звукового сопровождения содержит усилитель и частотный детектор звукового сигнала </w:t>
      </w:r>
      <w:r w:rsidRPr="00E60F90">
        <w:rPr>
          <w:b/>
          <w:bCs/>
          <w:color w:val="auto"/>
        </w:rPr>
        <w:t>ДЗ</w:t>
      </w:r>
      <w:r w:rsidRPr="00E60F90">
        <w:rPr>
          <w:color w:val="auto"/>
        </w:rPr>
        <w:t xml:space="preserve">, с выхода которого напряжение ЗЧ поступает на </w:t>
      </w:r>
      <w:r w:rsidRPr="00E60F90">
        <w:rPr>
          <w:color w:val="auto"/>
        </w:rPr>
        <w:lastRenderedPageBreak/>
        <w:t xml:space="preserve">выходной разъем сигнала звука и частотный модулятор </w:t>
      </w:r>
      <w:r w:rsidRPr="00E60F90">
        <w:rPr>
          <w:b/>
          <w:bCs/>
          <w:color w:val="auto"/>
        </w:rPr>
        <w:t>ЧМ</w:t>
      </w:r>
      <w:r w:rsidRPr="00E60F90">
        <w:rPr>
          <w:color w:val="auto"/>
        </w:rPr>
        <w:t>, где осуществляется ЧМ г</w:t>
      </w:r>
      <w:r w:rsidRPr="00E60F90">
        <w:rPr>
          <w:color w:val="auto"/>
        </w:rPr>
        <w:t>е</w:t>
      </w:r>
      <w:r w:rsidRPr="00E60F90">
        <w:rPr>
          <w:color w:val="auto"/>
        </w:rPr>
        <w:t>нератора несущей частоты звукового сопровождения. Генераторы несущих частот изо</w:t>
      </w:r>
      <w:r w:rsidRPr="00E60F90">
        <w:rPr>
          <w:color w:val="auto"/>
        </w:rPr>
        <w:t>б</w:t>
      </w:r>
      <w:r w:rsidRPr="00E60F90">
        <w:rPr>
          <w:color w:val="auto"/>
        </w:rPr>
        <w:t>ражения и звукового сопровождения обычно стабилизированы кварцевыми резонатор</w:t>
      </w:r>
      <w:r w:rsidRPr="00E60F90">
        <w:rPr>
          <w:color w:val="auto"/>
        </w:rPr>
        <w:t>а</w:t>
      </w:r>
      <w:r w:rsidRPr="00E60F90">
        <w:rPr>
          <w:color w:val="auto"/>
        </w:rPr>
        <w:t>ми и работают на частотах, соответствующих одному из каналов, которые используются в наземном телевидении. С выхода модуляторов после суммирования стандартный телев</w:t>
      </w:r>
      <w:r w:rsidRPr="00E60F90">
        <w:rPr>
          <w:color w:val="auto"/>
        </w:rPr>
        <w:t>и</w:t>
      </w:r>
      <w:r w:rsidRPr="00E60F90">
        <w:rPr>
          <w:color w:val="auto"/>
        </w:rPr>
        <w:t>зионный сигнал на частоте определенного канала поступает на выход, предназначенный для подключения к антенному гнезду бытового телевизионного приемника.</w:t>
      </w:r>
    </w:p>
    <w:p w:rsidR="00E60F90" w:rsidRDefault="00E60F90" w:rsidP="00E60F90">
      <w:pPr>
        <w:ind w:firstLine="709"/>
        <w:jc w:val="both"/>
        <w:rPr>
          <w:color w:val="auto"/>
        </w:rPr>
      </w:pPr>
      <w:r w:rsidRPr="00E60F90">
        <w:rPr>
          <w:color w:val="auto"/>
        </w:rPr>
        <w:t xml:space="preserve">На рисунке </w:t>
      </w:r>
      <w:r w:rsidR="00796ACE">
        <w:rPr>
          <w:color w:val="auto"/>
        </w:rPr>
        <w:t>27</w:t>
      </w:r>
      <w:r w:rsidRPr="00E60F90">
        <w:rPr>
          <w:color w:val="auto"/>
        </w:rPr>
        <w:t xml:space="preserve"> показан внешний вид бытового спутникового ресивера.</w:t>
      </w:r>
    </w:p>
    <w:p w:rsidR="00F1235E" w:rsidRPr="00E60F90" w:rsidRDefault="00F1235E" w:rsidP="00E60F90">
      <w:pPr>
        <w:ind w:firstLine="709"/>
        <w:jc w:val="both"/>
        <w:rPr>
          <w:color w:val="auto"/>
        </w:rPr>
      </w:pPr>
    </w:p>
    <w:p w:rsidR="00E60F90" w:rsidRPr="00E60F90" w:rsidRDefault="00723504" w:rsidP="00E60F90">
      <w:pPr>
        <w:jc w:val="center"/>
        <w:rPr>
          <w:color w:val="auto"/>
        </w:rPr>
      </w:pPr>
      <w:r>
        <w:rPr>
          <w:noProof/>
          <w:color w:val="auto"/>
        </w:rPr>
        <w:drawing>
          <wp:inline distT="0" distB="0" distL="0" distR="0">
            <wp:extent cx="3550285" cy="1727200"/>
            <wp:effectExtent l="0" t="0" r="0" b="6350"/>
            <wp:docPr id="39" name="Рисунок 39" descr="image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50285" cy="1727200"/>
                    </a:xfrm>
                    <a:prstGeom prst="rect">
                      <a:avLst/>
                    </a:prstGeom>
                    <a:noFill/>
                    <a:ln>
                      <a:noFill/>
                    </a:ln>
                  </pic:spPr>
                </pic:pic>
              </a:graphicData>
            </a:graphic>
          </wp:inline>
        </w:drawing>
      </w:r>
    </w:p>
    <w:p w:rsidR="00E60F90" w:rsidRPr="00E60F90" w:rsidRDefault="00723504" w:rsidP="00E60F90">
      <w:pPr>
        <w:jc w:val="center"/>
        <w:rPr>
          <w:color w:val="auto"/>
        </w:rPr>
      </w:pPr>
      <w:r>
        <w:rPr>
          <w:noProof/>
          <w:color w:val="auto"/>
        </w:rPr>
        <w:drawing>
          <wp:inline distT="0" distB="0" distL="0" distR="0">
            <wp:extent cx="4724400" cy="1998345"/>
            <wp:effectExtent l="0" t="0" r="0" b="1905"/>
            <wp:docPr id="40" name="Рисунок 40" descr="image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24400" cy="1998345"/>
                    </a:xfrm>
                    <a:prstGeom prst="rect">
                      <a:avLst/>
                    </a:prstGeom>
                    <a:noFill/>
                    <a:ln>
                      <a:noFill/>
                    </a:ln>
                  </pic:spPr>
                </pic:pic>
              </a:graphicData>
            </a:graphic>
          </wp:inline>
        </w:drawing>
      </w:r>
    </w:p>
    <w:p w:rsidR="00E60F90" w:rsidRPr="00E60F90" w:rsidRDefault="00E60F90" w:rsidP="00E60F90">
      <w:pPr>
        <w:jc w:val="center"/>
        <w:rPr>
          <w:color w:val="auto"/>
        </w:rPr>
      </w:pPr>
      <w:r w:rsidRPr="00E60F90">
        <w:rPr>
          <w:color w:val="auto"/>
        </w:rPr>
        <w:t xml:space="preserve">Рисунок </w:t>
      </w:r>
      <w:r w:rsidR="00796ACE">
        <w:rPr>
          <w:color w:val="auto"/>
        </w:rPr>
        <w:t>27</w:t>
      </w:r>
      <w:r w:rsidRPr="00E60F90">
        <w:rPr>
          <w:color w:val="auto"/>
        </w:rPr>
        <w:t xml:space="preserve"> – Спутниковые ресиверы Elanvision EV-8000S PVR 80Gb (а) и Dreambox 7020-S (б).</w:t>
      </w:r>
    </w:p>
    <w:p w:rsidR="00E33ABE" w:rsidRDefault="00E33ABE" w:rsidP="00E60F90"/>
    <w:sectPr w:rsidR="00E33ABE" w:rsidSect="00E60F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48" w:rsidRDefault="004C3348">
      <w:r>
        <w:separator/>
      </w:r>
    </w:p>
  </w:endnote>
  <w:endnote w:type="continuationSeparator" w:id="0">
    <w:p w:rsidR="004C3348" w:rsidRDefault="004C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48" w:rsidRDefault="004C3348">
      <w:r>
        <w:separator/>
      </w:r>
    </w:p>
  </w:footnote>
  <w:footnote w:type="continuationSeparator" w:id="0">
    <w:p w:rsidR="004C3348" w:rsidRDefault="004C3348">
      <w:r>
        <w:continuationSeparator/>
      </w:r>
    </w:p>
  </w:footnote>
  <w:footnote w:id="1">
    <w:p w:rsidR="00A928A1" w:rsidRPr="005C4B03" w:rsidRDefault="00A928A1">
      <w:pPr>
        <w:pStyle w:val="a6"/>
      </w:pPr>
      <w:r>
        <w:rPr>
          <w:rStyle w:val="a7"/>
        </w:rPr>
        <w:footnoteRef/>
      </w:r>
      <w:r>
        <w:t xml:space="preserve"> </w:t>
      </w:r>
      <w:r w:rsidRPr="00E60F90">
        <w:rPr>
          <w:b/>
          <w:bCs/>
          <w:color w:val="auto"/>
        </w:rPr>
        <w:t>Кравченко К.В.</w:t>
      </w:r>
      <w:r>
        <w:rPr>
          <w:b/>
          <w:bCs/>
          <w:color w:val="auto"/>
        </w:rPr>
        <w:t xml:space="preserve"> </w:t>
      </w:r>
      <w:hyperlink r:id="rId1" w:history="1">
        <w:r w:rsidRPr="00E60F90">
          <w:rPr>
            <w:b/>
            <w:bCs/>
            <w:color w:val="0000FF"/>
            <w:u w:val="single"/>
            <w:lang w:val="en-US"/>
          </w:rPr>
          <w:t>www</w:t>
        </w:r>
        <w:r w:rsidRPr="00E60F90">
          <w:rPr>
            <w:b/>
            <w:bCs/>
            <w:color w:val="0000FF"/>
            <w:u w:val="single"/>
          </w:rPr>
          <w:t>.</w:t>
        </w:r>
        <w:r w:rsidRPr="00E60F90">
          <w:rPr>
            <w:b/>
            <w:bCs/>
            <w:color w:val="0000FF"/>
            <w:u w:val="single"/>
            <w:lang w:val="en-US"/>
          </w:rPr>
          <w:t>kkbweb</w:t>
        </w:r>
        <w:r w:rsidRPr="00E60F90">
          <w:rPr>
            <w:b/>
            <w:bCs/>
            <w:color w:val="0000FF"/>
            <w:u w:val="single"/>
          </w:rPr>
          <w:t>.</w:t>
        </w:r>
        <w:r w:rsidRPr="00E60F90">
          <w:rPr>
            <w:b/>
            <w:bCs/>
            <w:color w:val="0000FF"/>
            <w:u w:val="single"/>
            <w:lang w:val="en-US"/>
          </w:rPr>
          <w:t>narod</w:t>
        </w:r>
        <w:r w:rsidRPr="00E60F90">
          <w:rPr>
            <w:b/>
            <w:bCs/>
            <w:color w:val="0000FF"/>
            <w:u w:val="single"/>
          </w:rPr>
          <w:t>.</w:t>
        </w:r>
        <w:r w:rsidRPr="00E60F90">
          <w:rPr>
            <w:b/>
            <w:bCs/>
            <w:color w:val="0000FF"/>
            <w:u w:val="single"/>
            <w:lang w:val="en-US"/>
          </w:rPr>
          <w:t>ru</w:t>
        </w:r>
      </w:hyperlink>
      <w:r>
        <w:rPr>
          <w:b/>
          <w:bCs/>
          <w:color w:val="auto"/>
        </w:rPr>
        <w:t xml:space="preserve">  </w:t>
      </w:r>
      <w:r w:rsidRPr="00E60F90">
        <w:rPr>
          <w:b/>
          <w:bCs/>
          <w:color w:val="auto"/>
          <w:lang w:val="fr-FR"/>
        </w:rPr>
        <w:t>E</w:t>
      </w:r>
      <w:r w:rsidRPr="005C4B03">
        <w:rPr>
          <w:b/>
          <w:bCs/>
          <w:color w:val="auto"/>
        </w:rPr>
        <w:t>-</w:t>
      </w:r>
      <w:r w:rsidRPr="00E60F90">
        <w:rPr>
          <w:b/>
          <w:bCs/>
          <w:color w:val="auto"/>
          <w:lang w:val="fr-FR"/>
        </w:rPr>
        <w:t>mail</w:t>
      </w:r>
      <w:r w:rsidRPr="005C4B03">
        <w:rPr>
          <w:b/>
          <w:bCs/>
          <w:color w:val="auto"/>
        </w:rPr>
        <w:t xml:space="preserve">: </w:t>
      </w:r>
      <w:hyperlink r:id="rId2" w:history="1">
        <w:r w:rsidRPr="00E60F90">
          <w:rPr>
            <w:b/>
            <w:bCs/>
            <w:color w:val="0000FF"/>
            <w:u w:val="single"/>
            <w:lang w:val="fr-FR"/>
          </w:rPr>
          <w:t>kkbweb</w:t>
        </w:r>
        <w:r w:rsidRPr="005C4B03">
          <w:rPr>
            <w:b/>
            <w:bCs/>
            <w:color w:val="0000FF"/>
            <w:u w:val="single"/>
          </w:rPr>
          <w:t>@</w:t>
        </w:r>
        <w:r w:rsidRPr="00E60F90">
          <w:rPr>
            <w:b/>
            <w:bCs/>
            <w:color w:val="0000FF"/>
            <w:u w:val="single"/>
            <w:lang w:val="fr-FR"/>
          </w:rPr>
          <w:t>mail</w:t>
        </w:r>
        <w:r w:rsidRPr="005C4B03">
          <w:rPr>
            <w:b/>
            <w:bCs/>
            <w:color w:val="0000FF"/>
            <w:u w:val="single"/>
          </w:rPr>
          <w:t>.</w:t>
        </w:r>
        <w:r w:rsidRPr="00E60F90">
          <w:rPr>
            <w:b/>
            <w:bCs/>
            <w:color w:val="0000FF"/>
            <w:u w:val="single"/>
            <w:lang w:val="fr-FR"/>
          </w:rPr>
          <w:t>ru</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57"/>
  <w:drawingGridVerticalSpacing w:val="57"/>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90"/>
    <w:rsid w:val="000C09B7"/>
    <w:rsid w:val="00157BF7"/>
    <w:rsid w:val="001B638B"/>
    <w:rsid w:val="002010AD"/>
    <w:rsid w:val="00261918"/>
    <w:rsid w:val="002805F3"/>
    <w:rsid w:val="00286FC7"/>
    <w:rsid w:val="002A1410"/>
    <w:rsid w:val="003548B7"/>
    <w:rsid w:val="003B2629"/>
    <w:rsid w:val="004352C9"/>
    <w:rsid w:val="00467E20"/>
    <w:rsid w:val="004C3348"/>
    <w:rsid w:val="004F64E2"/>
    <w:rsid w:val="005B1C2D"/>
    <w:rsid w:val="005C4B03"/>
    <w:rsid w:val="00646A97"/>
    <w:rsid w:val="00697399"/>
    <w:rsid w:val="00723504"/>
    <w:rsid w:val="00796ACE"/>
    <w:rsid w:val="008344A8"/>
    <w:rsid w:val="008A1CCC"/>
    <w:rsid w:val="0091217B"/>
    <w:rsid w:val="009920A8"/>
    <w:rsid w:val="00A30B4E"/>
    <w:rsid w:val="00A928A1"/>
    <w:rsid w:val="00A92DCD"/>
    <w:rsid w:val="00AB69E4"/>
    <w:rsid w:val="00B25CBC"/>
    <w:rsid w:val="00B36453"/>
    <w:rsid w:val="00BB280C"/>
    <w:rsid w:val="00D03EE3"/>
    <w:rsid w:val="00E33ABE"/>
    <w:rsid w:val="00E60F90"/>
    <w:rsid w:val="00F1235E"/>
    <w:rsid w:val="00FC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paragraph" w:styleId="1">
    <w:name w:val="heading 1"/>
    <w:basedOn w:val="a"/>
    <w:next w:val="a"/>
    <w:qFormat/>
    <w:rsid w:val="005C4B03"/>
    <w:pPr>
      <w:keepNext/>
      <w:widowControl w:val="0"/>
      <w:autoSpaceDE w:val="0"/>
      <w:autoSpaceDN w:val="0"/>
      <w:adjustRightInd w:val="0"/>
      <w:jc w:val="center"/>
      <w:outlineLvl w:val="0"/>
    </w:pPr>
    <w:rPr>
      <w:b/>
      <w:bCs/>
      <w:color w:val="auto"/>
      <w:szCs w:val="22"/>
    </w:rPr>
  </w:style>
  <w:style w:type="paragraph" w:styleId="2">
    <w:name w:val="heading 2"/>
    <w:basedOn w:val="a"/>
    <w:next w:val="a"/>
    <w:qFormat/>
    <w:rsid w:val="005C4B03"/>
    <w:pPr>
      <w:keepNext/>
      <w:widowControl w:val="0"/>
      <w:autoSpaceDE w:val="0"/>
      <w:autoSpaceDN w:val="0"/>
      <w:adjustRightInd w:val="0"/>
      <w:ind w:firstLine="720"/>
      <w:jc w:val="center"/>
      <w:outlineLvl w:val="1"/>
    </w:pPr>
    <w:rPr>
      <w:b/>
      <w:bCs/>
      <w:color w:val="auto"/>
      <w:szCs w:val="20"/>
    </w:rPr>
  </w:style>
  <w:style w:type="paragraph" w:styleId="3">
    <w:name w:val="heading 3"/>
    <w:basedOn w:val="a"/>
    <w:next w:val="a"/>
    <w:qFormat/>
    <w:rsid w:val="005C4B03"/>
    <w:pPr>
      <w:keepNext/>
      <w:widowControl w:val="0"/>
      <w:autoSpaceDE w:val="0"/>
      <w:autoSpaceDN w:val="0"/>
      <w:adjustRightInd w:val="0"/>
      <w:jc w:val="center"/>
      <w:outlineLvl w:val="2"/>
    </w:pPr>
    <w:rPr>
      <w:b/>
      <w:bCs/>
      <w:color w:val="auto"/>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E60F90"/>
    <w:rPr>
      <w:color w:val="0000FF"/>
      <w:u w:val="single"/>
    </w:rPr>
  </w:style>
  <w:style w:type="paragraph" w:styleId="a4">
    <w:name w:val="Document Map"/>
    <w:basedOn w:val="a"/>
    <w:semiHidden/>
    <w:rsid w:val="00157BF7"/>
    <w:pPr>
      <w:shd w:val="clear" w:color="auto" w:fill="000080"/>
    </w:pPr>
    <w:rPr>
      <w:rFonts w:ascii="Tahoma" w:hAnsi="Tahoma" w:cs="Tahoma"/>
      <w:sz w:val="20"/>
      <w:szCs w:val="20"/>
    </w:rPr>
  </w:style>
  <w:style w:type="paragraph" w:styleId="a5">
    <w:name w:val="Normal (Web)"/>
    <w:basedOn w:val="a"/>
    <w:rsid w:val="005C4B03"/>
    <w:pPr>
      <w:spacing w:before="100" w:beforeAutospacing="1" w:after="100" w:afterAutospacing="1"/>
      <w:jc w:val="both"/>
    </w:pPr>
    <w:rPr>
      <w:color w:val="auto"/>
    </w:rPr>
  </w:style>
  <w:style w:type="paragraph" w:styleId="a6">
    <w:name w:val="footnote text"/>
    <w:basedOn w:val="a"/>
    <w:semiHidden/>
    <w:rsid w:val="005C4B03"/>
    <w:rPr>
      <w:sz w:val="20"/>
      <w:szCs w:val="20"/>
    </w:rPr>
  </w:style>
  <w:style w:type="character" w:styleId="a7">
    <w:name w:val="footnote reference"/>
    <w:basedOn w:val="a0"/>
    <w:semiHidden/>
    <w:rsid w:val="005C4B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paragraph" w:styleId="1">
    <w:name w:val="heading 1"/>
    <w:basedOn w:val="a"/>
    <w:next w:val="a"/>
    <w:qFormat/>
    <w:rsid w:val="005C4B03"/>
    <w:pPr>
      <w:keepNext/>
      <w:widowControl w:val="0"/>
      <w:autoSpaceDE w:val="0"/>
      <w:autoSpaceDN w:val="0"/>
      <w:adjustRightInd w:val="0"/>
      <w:jc w:val="center"/>
      <w:outlineLvl w:val="0"/>
    </w:pPr>
    <w:rPr>
      <w:b/>
      <w:bCs/>
      <w:color w:val="auto"/>
      <w:szCs w:val="22"/>
    </w:rPr>
  </w:style>
  <w:style w:type="paragraph" w:styleId="2">
    <w:name w:val="heading 2"/>
    <w:basedOn w:val="a"/>
    <w:next w:val="a"/>
    <w:qFormat/>
    <w:rsid w:val="005C4B03"/>
    <w:pPr>
      <w:keepNext/>
      <w:widowControl w:val="0"/>
      <w:autoSpaceDE w:val="0"/>
      <w:autoSpaceDN w:val="0"/>
      <w:adjustRightInd w:val="0"/>
      <w:ind w:firstLine="720"/>
      <w:jc w:val="center"/>
      <w:outlineLvl w:val="1"/>
    </w:pPr>
    <w:rPr>
      <w:b/>
      <w:bCs/>
      <w:color w:val="auto"/>
      <w:szCs w:val="20"/>
    </w:rPr>
  </w:style>
  <w:style w:type="paragraph" w:styleId="3">
    <w:name w:val="heading 3"/>
    <w:basedOn w:val="a"/>
    <w:next w:val="a"/>
    <w:qFormat/>
    <w:rsid w:val="005C4B03"/>
    <w:pPr>
      <w:keepNext/>
      <w:widowControl w:val="0"/>
      <w:autoSpaceDE w:val="0"/>
      <w:autoSpaceDN w:val="0"/>
      <w:adjustRightInd w:val="0"/>
      <w:jc w:val="center"/>
      <w:outlineLvl w:val="2"/>
    </w:pPr>
    <w:rPr>
      <w:b/>
      <w:bCs/>
      <w:color w:val="auto"/>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E60F90"/>
    <w:rPr>
      <w:color w:val="0000FF"/>
      <w:u w:val="single"/>
    </w:rPr>
  </w:style>
  <w:style w:type="paragraph" w:styleId="a4">
    <w:name w:val="Document Map"/>
    <w:basedOn w:val="a"/>
    <w:semiHidden/>
    <w:rsid w:val="00157BF7"/>
    <w:pPr>
      <w:shd w:val="clear" w:color="auto" w:fill="000080"/>
    </w:pPr>
    <w:rPr>
      <w:rFonts w:ascii="Tahoma" w:hAnsi="Tahoma" w:cs="Tahoma"/>
      <w:sz w:val="20"/>
      <w:szCs w:val="20"/>
    </w:rPr>
  </w:style>
  <w:style w:type="paragraph" w:styleId="a5">
    <w:name w:val="Normal (Web)"/>
    <w:basedOn w:val="a"/>
    <w:rsid w:val="005C4B03"/>
    <w:pPr>
      <w:spacing w:before="100" w:beforeAutospacing="1" w:after="100" w:afterAutospacing="1"/>
      <w:jc w:val="both"/>
    </w:pPr>
    <w:rPr>
      <w:color w:val="auto"/>
    </w:rPr>
  </w:style>
  <w:style w:type="paragraph" w:styleId="a6">
    <w:name w:val="footnote text"/>
    <w:basedOn w:val="a"/>
    <w:semiHidden/>
    <w:rsid w:val="005C4B03"/>
    <w:rPr>
      <w:sz w:val="20"/>
      <w:szCs w:val="20"/>
    </w:rPr>
  </w:style>
  <w:style w:type="character" w:styleId="a7">
    <w:name w:val="footnote reference"/>
    <w:basedOn w:val="a0"/>
    <w:semiHidden/>
    <w:rsid w:val="005C4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23230">
      <w:bodyDiv w:val="1"/>
      <w:marLeft w:val="0"/>
      <w:marRight w:val="0"/>
      <w:marTop w:val="0"/>
      <w:marBottom w:val="0"/>
      <w:divBdr>
        <w:top w:val="none" w:sz="0" w:space="0" w:color="auto"/>
        <w:left w:val="none" w:sz="0" w:space="0" w:color="auto"/>
        <w:bottom w:val="none" w:sz="0" w:space="0" w:color="auto"/>
        <w:right w:val="none" w:sz="0" w:space="0" w:color="auto"/>
      </w:divBdr>
      <w:divsChild>
        <w:div w:id="1550801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46" Type="http://schemas.openxmlformats.org/officeDocument/2006/relationships/image" Target="media/image40.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jpeg"/><Relationship Id="rId8"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kkbweb@mail.ru" TargetMode="External"/><Relationship Id="rId1" Type="http://schemas.openxmlformats.org/officeDocument/2006/relationships/hyperlink" Target="http://www.kkbweb.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13380</Words>
  <Characters>76268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Системы спутникового вещания</vt:lpstr>
    </vt:vector>
  </TitlesOfParts>
  <Company>ORG</Company>
  <LinksUpToDate>false</LinksUpToDate>
  <CharactersWithSpaces>89470</CharactersWithSpaces>
  <SharedDoc>false</SharedDoc>
  <HLinks>
    <vt:vector size="12" baseType="variant">
      <vt:variant>
        <vt:i4>3211294</vt:i4>
      </vt:variant>
      <vt:variant>
        <vt:i4>3</vt:i4>
      </vt:variant>
      <vt:variant>
        <vt:i4>0</vt:i4>
      </vt:variant>
      <vt:variant>
        <vt:i4>5</vt:i4>
      </vt:variant>
      <vt:variant>
        <vt:lpwstr>mailto:kkbweb@mail.ru</vt:lpwstr>
      </vt:variant>
      <vt:variant>
        <vt:lpwstr/>
      </vt:variant>
      <vt:variant>
        <vt:i4>3932196</vt:i4>
      </vt:variant>
      <vt:variant>
        <vt:i4>0</vt:i4>
      </vt:variant>
      <vt:variant>
        <vt:i4>0</vt:i4>
      </vt:variant>
      <vt:variant>
        <vt:i4>5</vt:i4>
      </vt:variant>
      <vt:variant>
        <vt:lpwstr>http://www.kkbweb.narod.ru/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спутникового вещания</dc:title>
  <dc:subject/>
  <dc:creator>USER</dc:creator>
  <cp:keywords/>
  <dc:description/>
  <cp:lastModifiedBy>I</cp:lastModifiedBy>
  <cp:revision>2</cp:revision>
  <dcterms:created xsi:type="dcterms:W3CDTF">2013-07-31T15:04:00Z</dcterms:created>
  <dcterms:modified xsi:type="dcterms:W3CDTF">2013-07-31T15:04:00Z</dcterms:modified>
</cp:coreProperties>
</file>